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278DE" w14:textId="77777777" w:rsidR="00D24830" w:rsidRDefault="00D24830" w:rsidP="001103E5">
      <w:pPr>
        <w:jc w:val="center"/>
        <w:outlineLvl w:val="0"/>
        <w:rPr>
          <w:rFonts w:asciiTheme="majorEastAsia" w:eastAsiaTheme="majorEastAsia" w:hAnsiTheme="majorEastAsia"/>
          <w:sz w:val="24"/>
          <w:szCs w:val="24"/>
        </w:rPr>
      </w:pPr>
      <w:r w:rsidRPr="007D422F">
        <w:rPr>
          <w:rFonts w:asciiTheme="majorEastAsia" w:eastAsiaTheme="majorEastAsia" w:hAnsiTheme="majorEastAsia" w:hint="eastAsia"/>
          <w:sz w:val="28"/>
          <w:szCs w:val="24"/>
        </w:rPr>
        <w:t>くすりのしおり</w:t>
      </w:r>
    </w:p>
    <w:p w14:paraId="43B3A1CF" w14:textId="77777777" w:rsidR="00D24830" w:rsidRDefault="00D24830" w:rsidP="00D24830">
      <w:pPr>
        <w:jc w:val="right"/>
        <w:rPr>
          <w:rFonts w:asciiTheme="minorEastAsia"/>
          <w:sz w:val="20"/>
          <w:szCs w:val="20"/>
        </w:rPr>
      </w:pPr>
      <w:r w:rsidRPr="007D422F">
        <w:rPr>
          <w:rFonts w:asciiTheme="minorEastAsia" w:hAnsiTheme="minorEastAsia" w:hint="eastAsia"/>
          <w:sz w:val="20"/>
          <w:szCs w:val="20"/>
        </w:rPr>
        <w:t>内服剤</w:t>
      </w:r>
    </w:p>
    <w:p w14:paraId="5D534EC6" w14:textId="77777777" w:rsidR="00D24830" w:rsidRPr="007D422F" w:rsidRDefault="00D24830" w:rsidP="00D24830">
      <w:pPr>
        <w:jc w:val="right"/>
        <w:rPr>
          <w:rFonts w:asciiTheme="majorEastAsia" w:eastAsiaTheme="majorEastAsia" w:hAnsiTheme="majorEastAsia"/>
          <w:sz w:val="24"/>
          <w:szCs w:val="24"/>
        </w:rPr>
      </w:pPr>
      <w:r w:rsidRPr="007D422F">
        <w:rPr>
          <w:rFonts w:asciiTheme="minorEastAsia" w:hAnsiTheme="minorEastAsia"/>
          <w:sz w:val="20"/>
          <w:szCs w:val="20"/>
        </w:rPr>
        <w:t>2025</w:t>
      </w:r>
      <w:r w:rsidRPr="007D422F">
        <w:rPr>
          <w:rFonts w:asciiTheme="minorEastAsia" w:hAnsiTheme="minorEastAsia" w:hint="eastAsia"/>
          <w:sz w:val="20"/>
          <w:szCs w:val="20"/>
        </w:rPr>
        <w:t>年</w:t>
      </w:r>
      <w:r w:rsidRPr="007D422F">
        <w:rPr>
          <w:rFonts w:asciiTheme="minorEastAsia" w:hAnsiTheme="minorEastAsia"/>
          <w:sz w:val="20"/>
          <w:szCs w:val="20"/>
        </w:rPr>
        <w:t>06</w:t>
      </w:r>
      <w:r w:rsidRPr="007D422F">
        <w:rPr>
          <w:rFonts w:asciiTheme="minorEastAsia" w:hAnsiTheme="minorEastAsia" w:hint="eastAsia"/>
          <w:sz w:val="20"/>
          <w:szCs w:val="20"/>
        </w:rPr>
        <w:t>月作成</w:t>
      </w:r>
    </w:p>
    <w:tbl>
      <w:tblPr>
        <w:tblStyle w:val="a3"/>
        <w:tblW w:w="0" w:type="auto"/>
        <w:tblLayout w:type="fixed"/>
        <w:tblLook w:val="04A0" w:firstRow="1" w:lastRow="0" w:firstColumn="1" w:lastColumn="0" w:noHBand="0" w:noVBand="1"/>
      </w:tblPr>
      <w:tblGrid>
        <w:gridCol w:w="7807"/>
        <w:gridCol w:w="2161"/>
      </w:tblGrid>
      <w:tr w:rsidR="00D24830" w14:paraId="4601FC14" w14:textId="77777777" w:rsidTr="003F20F5">
        <w:tc>
          <w:tcPr>
            <w:tcW w:w="9968" w:type="dxa"/>
            <w:gridSpan w:val="2"/>
          </w:tcPr>
          <w:p w14:paraId="6001F432" w14:textId="77777777" w:rsidR="00D24830" w:rsidRPr="007D422F" w:rsidRDefault="00D24830" w:rsidP="003F20F5">
            <w:pPr>
              <w:jc w:val="left"/>
              <w:rPr>
                <w:rFonts w:asciiTheme="majorEastAsia" w:eastAsiaTheme="majorEastAsia" w:hAnsiTheme="majorEastAsia"/>
                <w:sz w:val="20"/>
                <w:szCs w:val="20"/>
              </w:rPr>
            </w:pPr>
            <w:r w:rsidRPr="007D422F">
              <w:rPr>
                <w:rFonts w:asciiTheme="majorEastAsia" w:eastAsiaTheme="majorEastAsia" w:hAnsiTheme="majorEastAsia" w:hint="eastAsia"/>
                <w:sz w:val="20"/>
                <w:szCs w:val="20"/>
              </w:rPr>
              <w:t>薬には効果（ベネフィット）だけでなく副作用（リスク）があります。副作用をなるべく抑え、効果を最大限に引き出すことが大切です。そのために、この薬を使用される患者さんの理解と協力が必要です。</w:t>
            </w:r>
          </w:p>
        </w:tc>
      </w:tr>
      <w:tr w:rsidR="00D24830" w14:paraId="525F347F" w14:textId="77777777" w:rsidTr="009166E6">
        <w:trPr>
          <w:trHeight w:val="1134"/>
        </w:trPr>
        <w:tc>
          <w:tcPr>
            <w:tcW w:w="7807" w:type="dxa"/>
          </w:tcPr>
          <w:p w14:paraId="553063E8" w14:textId="77777777" w:rsidR="00D24830" w:rsidRPr="000600ED" w:rsidRDefault="00D24830" w:rsidP="003F20F5">
            <w:pPr>
              <w:ind w:left="964" w:hangingChars="400" w:hanging="964"/>
              <w:jc w:val="left"/>
              <w:rPr>
                <w:rFonts w:asciiTheme="majorEastAsia" w:eastAsiaTheme="majorEastAsia" w:hAnsiTheme="majorEastAsia"/>
                <w:b/>
                <w:sz w:val="24"/>
                <w:szCs w:val="24"/>
              </w:rPr>
            </w:pPr>
            <w:r w:rsidRPr="000600ED">
              <w:rPr>
                <w:rFonts w:asciiTheme="majorEastAsia" w:eastAsiaTheme="majorEastAsia" w:hAnsiTheme="majorEastAsia" w:hint="eastAsia"/>
                <w:b/>
                <w:color w:val="FF0000"/>
                <w:sz w:val="24"/>
                <w:szCs w:val="24"/>
              </w:rPr>
              <w:t>製品名</w:t>
            </w:r>
            <w:r w:rsidRPr="000600ED">
              <w:rPr>
                <w:rFonts w:asciiTheme="majorEastAsia" w:eastAsiaTheme="majorEastAsia" w:hAnsiTheme="majorEastAsia"/>
                <w:b/>
                <w:color w:val="FF0000"/>
                <w:sz w:val="24"/>
                <w:szCs w:val="24"/>
              </w:rPr>
              <w:t>:</w:t>
            </w:r>
            <w:r w:rsidRPr="000600ED">
              <w:rPr>
                <w:rFonts w:asciiTheme="majorEastAsia" w:eastAsiaTheme="majorEastAsia" w:hAnsiTheme="majorEastAsia" w:hint="eastAsia"/>
                <w:b/>
                <w:sz w:val="24"/>
                <w:szCs w:val="24"/>
              </w:rPr>
              <w:t>酢酸亜鉛錠</w:t>
            </w:r>
            <w:r w:rsidRPr="000600ED">
              <w:rPr>
                <w:rFonts w:asciiTheme="majorEastAsia" w:eastAsiaTheme="majorEastAsia" w:hAnsiTheme="majorEastAsia"/>
                <w:b/>
                <w:sz w:val="24"/>
                <w:szCs w:val="24"/>
              </w:rPr>
              <w:t>25mg</w:t>
            </w:r>
            <w:r w:rsidRPr="000600ED">
              <w:rPr>
                <w:rFonts w:asciiTheme="majorEastAsia" w:eastAsiaTheme="majorEastAsia" w:hAnsiTheme="majorEastAsia" w:hint="eastAsia"/>
                <w:b/>
                <w:sz w:val="24"/>
                <w:szCs w:val="24"/>
              </w:rPr>
              <w:t>「ケミファ」［ウィルソン病（肝レンズ核変性症）］</w:t>
            </w:r>
          </w:p>
          <w:p w14:paraId="3C75908D" w14:textId="77777777" w:rsidR="00D24830" w:rsidRPr="000600ED" w:rsidRDefault="00D24830" w:rsidP="003F20F5">
            <w:pPr>
              <w:ind w:leftChars="100" w:left="1013" w:hangingChars="400" w:hanging="803"/>
              <w:jc w:val="left"/>
              <w:rPr>
                <w:rFonts w:asciiTheme="minorEastAsia"/>
                <w:sz w:val="20"/>
                <w:szCs w:val="20"/>
              </w:rPr>
            </w:pPr>
            <w:r w:rsidRPr="000600ED">
              <w:rPr>
                <w:rFonts w:asciiTheme="majorEastAsia" w:eastAsiaTheme="majorEastAsia" w:hAnsiTheme="majorEastAsia" w:hint="eastAsia"/>
                <w:b/>
                <w:sz w:val="20"/>
                <w:szCs w:val="20"/>
              </w:rPr>
              <w:t>主成分</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酢酸亜鉛水和物</w:t>
            </w:r>
            <w:r w:rsidRPr="000600ED">
              <w:rPr>
                <w:rFonts w:asciiTheme="minorEastAsia" w:hAnsiTheme="minorEastAsia"/>
                <w:sz w:val="20"/>
                <w:szCs w:val="20"/>
              </w:rPr>
              <w:t>(Zinc acetate hydrate)</w:t>
            </w:r>
          </w:p>
          <w:p w14:paraId="05373FD4" w14:textId="77777777" w:rsidR="00D24830" w:rsidRPr="000600ED" w:rsidRDefault="00D24830" w:rsidP="003F20F5">
            <w:pPr>
              <w:ind w:leftChars="100" w:left="812" w:hangingChars="300" w:hanging="602"/>
              <w:jc w:val="left"/>
              <w:rPr>
                <w:rFonts w:asciiTheme="minorEastAsia"/>
                <w:sz w:val="20"/>
                <w:szCs w:val="20"/>
              </w:rPr>
            </w:pPr>
            <w:r w:rsidRPr="000600ED">
              <w:rPr>
                <w:rFonts w:asciiTheme="majorEastAsia" w:eastAsiaTheme="majorEastAsia" w:hAnsiTheme="majorEastAsia" w:hint="eastAsia"/>
                <w:b/>
                <w:sz w:val="20"/>
                <w:szCs w:val="20"/>
              </w:rPr>
              <w:t>剤形</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白色の錠剤、直径</w:t>
            </w:r>
            <w:r w:rsidRPr="000600ED">
              <w:rPr>
                <w:rFonts w:asciiTheme="minorEastAsia" w:hAnsiTheme="minorEastAsia"/>
                <w:sz w:val="20"/>
                <w:szCs w:val="20"/>
              </w:rPr>
              <w:t>6.6mm</w:t>
            </w:r>
            <w:r w:rsidRPr="000600ED">
              <w:rPr>
                <w:rFonts w:asciiTheme="minorEastAsia" w:hAnsiTheme="minorEastAsia" w:hint="eastAsia"/>
                <w:sz w:val="20"/>
                <w:szCs w:val="20"/>
              </w:rPr>
              <w:t>、厚さ</w:t>
            </w:r>
            <w:r w:rsidRPr="000600ED">
              <w:rPr>
                <w:rFonts w:asciiTheme="minorEastAsia" w:hAnsiTheme="minorEastAsia"/>
                <w:sz w:val="20"/>
                <w:szCs w:val="20"/>
              </w:rPr>
              <w:t>3.2mm</w:t>
            </w:r>
          </w:p>
          <w:p w14:paraId="339849E2" w14:textId="77777777" w:rsidR="00D24830" w:rsidRPr="000600ED" w:rsidRDefault="00D24830" w:rsidP="003F20F5">
            <w:pPr>
              <w:ind w:leftChars="100" w:left="1415" w:hangingChars="600" w:hanging="1205"/>
              <w:jc w:val="left"/>
              <w:rPr>
                <w:rFonts w:asciiTheme="majorEastAsia" w:eastAsiaTheme="majorEastAsia" w:hAnsiTheme="majorEastAsia"/>
                <w:b/>
                <w:sz w:val="24"/>
                <w:szCs w:val="24"/>
              </w:rPr>
            </w:pPr>
            <w:r w:rsidRPr="000600ED">
              <w:rPr>
                <w:rFonts w:asciiTheme="majorEastAsia" w:eastAsiaTheme="majorEastAsia" w:hAnsiTheme="majorEastAsia" w:hint="eastAsia"/>
                <w:b/>
                <w:sz w:val="20"/>
                <w:szCs w:val="20"/>
              </w:rPr>
              <w:t>シート記載など</w:t>
            </w:r>
            <w:r w:rsidRPr="000600ED">
              <w:rPr>
                <w:rFonts w:asciiTheme="majorEastAsia" w:eastAsiaTheme="majorEastAsia" w:hAnsiTheme="majorEastAsia"/>
                <w:b/>
                <w:sz w:val="20"/>
                <w:szCs w:val="20"/>
              </w:rPr>
              <w:t>:</w:t>
            </w:r>
            <w:r w:rsidR="000600ED" w:rsidRPr="000600ED">
              <w:rPr>
                <w:rFonts w:asciiTheme="minorEastAsia" w:hAnsiTheme="minorEastAsia" w:hint="eastAsia"/>
                <w:sz w:val="20"/>
                <w:szCs w:val="20"/>
              </w:rPr>
              <w:t>酢酸亜鉛錠</w:t>
            </w:r>
            <w:r w:rsidR="000600ED" w:rsidRPr="000600ED">
              <w:rPr>
                <w:rFonts w:asciiTheme="minorEastAsia" w:hAnsiTheme="minorEastAsia"/>
                <w:sz w:val="20"/>
                <w:szCs w:val="20"/>
              </w:rPr>
              <w:t>25mg</w:t>
            </w:r>
            <w:r w:rsidR="000600ED" w:rsidRPr="000600ED">
              <w:rPr>
                <w:rFonts w:asciiTheme="minorEastAsia" w:hAnsiTheme="minorEastAsia" w:hint="eastAsia"/>
                <w:sz w:val="20"/>
                <w:szCs w:val="20"/>
              </w:rPr>
              <w:t>「ケミファ」、</w:t>
            </w:r>
            <w:r w:rsidR="000600ED" w:rsidRPr="000600ED">
              <w:rPr>
                <w:rFonts w:asciiTheme="minorEastAsia" w:hAnsiTheme="minorEastAsia"/>
                <w:sz w:val="20"/>
                <w:szCs w:val="20"/>
              </w:rPr>
              <w:t>Zinc Acetate Tablets 25mg</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Chemiphar</w:t>
            </w:r>
            <w:r w:rsidR="000600ED" w:rsidRPr="000600ED">
              <w:rPr>
                <w:rFonts w:asciiTheme="minorEastAsia" w:hAnsiTheme="minorEastAsia" w:hint="eastAsia"/>
                <w:sz w:val="20"/>
                <w:szCs w:val="20"/>
              </w:rPr>
              <w:t>”、酢酸亜鉛「ケミファ」、</w:t>
            </w:r>
            <w:r w:rsidR="000600ED" w:rsidRPr="000600ED">
              <w:rPr>
                <w:rFonts w:asciiTheme="minorEastAsia" w:hAnsiTheme="minorEastAsia"/>
                <w:sz w:val="20"/>
                <w:szCs w:val="20"/>
              </w:rPr>
              <w:t>25</w:t>
            </w:r>
            <w:r w:rsidR="000600ED" w:rsidRPr="000600ED">
              <w:rPr>
                <w:rFonts w:asciiTheme="minorEastAsia" w:hAnsiTheme="minorEastAsia" w:hint="eastAsia"/>
                <w:sz w:val="20"/>
                <w:szCs w:val="20"/>
              </w:rPr>
              <w:t>、酢酸亜鉛、サクサンアエン</w:t>
            </w:r>
            <w:r w:rsidR="000600ED" w:rsidRPr="000600ED">
              <w:rPr>
                <w:rFonts w:asciiTheme="minorEastAsia" w:hAnsiTheme="minorEastAsia"/>
                <w:sz w:val="20"/>
                <w:szCs w:val="20"/>
              </w:rPr>
              <w:t xml:space="preserve"> 25 </w:t>
            </w:r>
            <w:r w:rsidR="000600ED" w:rsidRPr="000600ED">
              <w:rPr>
                <w:rFonts w:asciiTheme="minorEastAsia" w:hAnsiTheme="minorEastAsia" w:hint="eastAsia"/>
                <w:sz w:val="20"/>
                <w:szCs w:val="20"/>
              </w:rPr>
              <w:t>ケミファ</w:t>
            </w:r>
          </w:p>
        </w:tc>
        <w:tc>
          <w:tcPr>
            <w:tcW w:w="2161" w:type="dxa"/>
          </w:tcPr>
          <w:p w14:paraId="745740D6" w14:textId="77777777" w:rsidR="00D24830" w:rsidRPr="000600ED" w:rsidRDefault="00D24830" w:rsidP="001103E5">
            <w:pPr>
              <w:jc w:val="center"/>
              <w:rPr>
                <w:rFonts w:asciiTheme="minorEastAsia"/>
                <w:sz w:val="20"/>
                <w:szCs w:val="20"/>
              </w:rPr>
            </w:pPr>
            <w:r w:rsidRPr="000600ED">
              <w:rPr>
                <w:rFonts w:asciiTheme="minorEastAsia" w:hAnsiTheme="minorEastAsia" w:hint="eastAsia"/>
                <w:noProof/>
                <w:sz w:val="20"/>
                <w:szCs w:val="20"/>
              </w:rPr>
              <w:drawing>
                <wp:inline distT="0" distB="0" distL="0" distR="0" wp14:anchorId="3010E9B0" wp14:editId="13E1DA0F">
                  <wp:extent cx="1188720" cy="64008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88720" cy="640080"/>
                          </a:xfrm>
                          <a:prstGeom prst="rect">
                            <a:avLst/>
                          </a:prstGeom>
                          <a:noFill/>
                          <a:ln>
                            <a:noFill/>
                          </a:ln>
                        </pic:spPr>
                      </pic:pic>
                    </a:graphicData>
                  </a:graphic>
                </wp:inline>
              </w:drawing>
            </w:r>
          </w:p>
        </w:tc>
      </w:tr>
      <w:tr w:rsidR="00D24830" w14:paraId="7B0C93BB" w14:textId="77777777" w:rsidTr="003F20F5">
        <w:tc>
          <w:tcPr>
            <w:tcW w:w="9968" w:type="dxa"/>
            <w:gridSpan w:val="2"/>
          </w:tcPr>
          <w:p w14:paraId="296DD590"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この薬の作用と効果について</w:t>
            </w:r>
          </w:p>
          <w:p w14:paraId="75A6BE97" w14:textId="77777777" w:rsidR="008F1FF3" w:rsidRDefault="000600ED" w:rsidP="003F20F5">
            <w:pPr>
              <w:ind w:leftChars="100" w:left="210"/>
              <w:jc w:val="left"/>
            </w:pPr>
            <w:r w:rsidRPr="000600ED">
              <w:rPr>
                <w:rFonts w:asciiTheme="minorEastAsia" w:hAnsiTheme="minorEastAsia" w:hint="eastAsia"/>
                <w:sz w:val="20"/>
                <w:szCs w:val="20"/>
              </w:rPr>
              <w:t>腸管で金属と結合する作用を持つメタロチオネインを増やし、食物中などの銅と結合します。メタロチオネインと結合した銅は、吸収されず糞便中に排泄されます。</w:t>
            </w:r>
          </w:p>
          <w:p w14:paraId="18EA996C" w14:textId="77777777" w:rsidR="00D24830" w:rsidRPr="000600ED" w:rsidRDefault="000600ED" w:rsidP="003F20F5">
            <w:pPr>
              <w:ind w:leftChars="100" w:left="210"/>
              <w:jc w:val="left"/>
              <w:rPr>
                <w:rFonts w:asciiTheme="minorEastAsia"/>
                <w:sz w:val="20"/>
                <w:szCs w:val="20"/>
              </w:rPr>
            </w:pPr>
            <w:r w:rsidRPr="000600ED">
              <w:rPr>
                <w:rFonts w:asciiTheme="minorEastAsia" w:hAnsiTheme="minorEastAsia" w:hint="eastAsia"/>
                <w:sz w:val="20"/>
                <w:szCs w:val="20"/>
              </w:rPr>
              <w:t>通常、ウィルソン病（肝レンズ核変性症）の治療に用いられます。</w:t>
            </w:r>
          </w:p>
        </w:tc>
      </w:tr>
      <w:tr w:rsidR="00D24830" w14:paraId="48EA2F95" w14:textId="77777777" w:rsidTr="003F20F5">
        <w:tc>
          <w:tcPr>
            <w:tcW w:w="9968" w:type="dxa"/>
            <w:gridSpan w:val="2"/>
          </w:tcPr>
          <w:p w14:paraId="2C8C626C"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次のような方は注意が必要な場合があります。必ず担当の医師や薬剤師に伝えてください。</w:t>
            </w:r>
          </w:p>
          <w:p w14:paraId="20A89BE2" w14:textId="77777777" w:rsidR="008F1FF3" w:rsidRDefault="000600ED" w:rsidP="003F20F5">
            <w:pPr>
              <w:ind w:leftChars="100" w:left="410" w:hangingChars="100" w:hanging="200"/>
              <w:jc w:val="left"/>
            </w:pPr>
            <w:r w:rsidRPr="000600ED">
              <w:rPr>
                <w:rFonts w:asciiTheme="minorEastAsia" w:hAnsiTheme="minorEastAsia" w:hint="eastAsia"/>
                <w:sz w:val="20"/>
                <w:szCs w:val="20"/>
              </w:rPr>
              <w:t>・以前に薬や食べ物で、かゆみ、発疹などのアレルギー症状が出たことがある。</w:t>
            </w:r>
          </w:p>
          <w:p w14:paraId="7F70EDFC" w14:textId="77777777" w:rsidR="008F1FF3" w:rsidRDefault="000600ED" w:rsidP="001456F1">
            <w:pPr>
              <w:ind w:leftChars="100" w:left="410" w:hangingChars="100" w:hanging="200"/>
            </w:pPr>
            <w:r w:rsidRPr="000600ED">
              <w:rPr>
                <w:rFonts w:asciiTheme="minorEastAsia" w:hAnsiTheme="minorEastAsia" w:hint="eastAsia"/>
                <w:sz w:val="20"/>
                <w:szCs w:val="20"/>
              </w:rPr>
              <w:t>・妊娠または授乳中</w:t>
            </w:r>
          </w:p>
          <w:p w14:paraId="2A66E84A" w14:textId="77777777" w:rsidR="00D24830" w:rsidRPr="000600ED" w:rsidRDefault="000600ED" w:rsidP="001456F1">
            <w:pPr>
              <w:ind w:leftChars="100" w:left="410" w:hangingChars="100" w:hanging="200"/>
              <w:rPr>
                <w:rFonts w:asciiTheme="minorEastAsia"/>
                <w:sz w:val="20"/>
                <w:szCs w:val="20"/>
              </w:rPr>
            </w:pPr>
            <w:r w:rsidRPr="000600ED">
              <w:rPr>
                <w:rFonts w:asciiTheme="minorEastAsia" w:hAnsiTheme="minorEastAsia" w:hint="eastAsia"/>
                <w:sz w:val="20"/>
                <w:szCs w:val="20"/>
              </w:rPr>
              <w:t>・他に薬などを使っている（お互いに作用を強めたり、弱めたりする可能性もありますので、他に使用中の一般用医薬品や食品も含めて注意してください）。</w:t>
            </w:r>
          </w:p>
        </w:tc>
      </w:tr>
      <w:tr w:rsidR="00D24830" w14:paraId="2D09F075" w14:textId="77777777" w:rsidTr="003F20F5">
        <w:trPr>
          <w:trHeight w:val="788"/>
        </w:trPr>
        <w:tc>
          <w:tcPr>
            <w:tcW w:w="9968" w:type="dxa"/>
            <w:gridSpan w:val="2"/>
          </w:tcPr>
          <w:p w14:paraId="5B3032A8"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用法・用量（この薬の使い方）</w:t>
            </w:r>
          </w:p>
          <w:p w14:paraId="63143477" w14:textId="77777777" w:rsidR="00D24830" w:rsidRDefault="00D24830" w:rsidP="003F20F5">
            <w:pPr>
              <w:ind w:leftChars="100" w:left="410" w:hangingChars="100" w:hanging="200"/>
              <w:jc w:val="left"/>
              <w:rPr>
                <w:rFonts w:asciiTheme="minorEastAsia"/>
                <w:sz w:val="20"/>
                <w:szCs w:val="20"/>
              </w:rPr>
            </w:pPr>
            <w:r w:rsidRPr="002376F2">
              <w:rPr>
                <w:rFonts w:asciiTheme="majorEastAsia" w:eastAsiaTheme="majorEastAsia" w:hAnsiTheme="majorEastAsia" w:hint="eastAsia"/>
                <w:sz w:val="20"/>
                <w:szCs w:val="20"/>
              </w:rPr>
              <w:t>・</w:t>
            </w:r>
            <w:r w:rsidRPr="00547602">
              <w:rPr>
                <w:rFonts w:asciiTheme="majorEastAsia" w:eastAsiaTheme="majorEastAsia" w:hAnsiTheme="majorEastAsia" w:hint="eastAsia"/>
                <w:b/>
                <w:sz w:val="20"/>
                <w:szCs w:val="20"/>
              </w:rPr>
              <w:t>あなたの用法・用量は</w:t>
            </w:r>
            <w:r w:rsidRPr="000600ED">
              <w:rPr>
                <w:rFonts w:asciiTheme="majorEastAsia" w:eastAsiaTheme="majorEastAsia" w:hAnsiTheme="majorEastAsia"/>
                <w:b/>
                <w:sz w:val="20"/>
                <w:szCs w:val="20"/>
              </w:rPr>
              <w:t>((</w:t>
            </w:r>
            <w:r>
              <w:rPr>
                <w:rFonts w:asciiTheme="majorEastAsia" w:eastAsiaTheme="majorEastAsia" w:hAnsiTheme="majorEastAsia" w:hint="eastAsia"/>
                <w:b/>
                <w:sz w:val="20"/>
                <w:szCs w:val="20"/>
              </w:rPr>
              <w:t xml:space="preserve">　　　　　　　　　　　　　　　　　　　　　　　　　　　</w:t>
            </w:r>
            <w:r w:rsidRPr="000600ED">
              <w:rPr>
                <w:rFonts w:asciiTheme="minorEastAsia" w:hAnsiTheme="minorEastAsia"/>
                <w:sz w:val="20"/>
                <w:szCs w:val="20"/>
              </w:rPr>
              <w:t>:</w:t>
            </w:r>
            <w:r w:rsidRPr="000600ED">
              <w:rPr>
                <w:rFonts w:asciiTheme="minorEastAsia" w:hAnsiTheme="minorEastAsia" w:hint="eastAsia"/>
                <w:sz w:val="20"/>
                <w:szCs w:val="20"/>
              </w:rPr>
              <w:t>医療担当者記入</w:t>
            </w:r>
            <w:r w:rsidRPr="000600ED">
              <w:rPr>
                <w:rFonts w:asciiTheme="majorEastAsia" w:eastAsiaTheme="majorEastAsia" w:hAnsiTheme="majorEastAsia"/>
                <w:b/>
                <w:sz w:val="20"/>
                <w:szCs w:val="20"/>
              </w:rPr>
              <w:t>))</w:t>
            </w:r>
          </w:p>
          <w:p w14:paraId="192DA67B" w14:textId="77777777" w:rsidR="008F1FF3" w:rsidRDefault="000600ED" w:rsidP="003F20F5">
            <w:pPr>
              <w:ind w:leftChars="100" w:left="410" w:hangingChars="100" w:hanging="200"/>
              <w:jc w:val="left"/>
            </w:pPr>
            <w:r w:rsidRPr="000600ED">
              <w:rPr>
                <w:rFonts w:asciiTheme="minorEastAsia" w:hAnsiTheme="minorEastAsia" w:hint="eastAsia"/>
                <w:sz w:val="20"/>
                <w:szCs w:val="20"/>
              </w:rPr>
              <w:t>・</w:t>
            </w:r>
            <w:r w:rsidRPr="000600ED">
              <w:rPr>
                <w:rFonts w:asciiTheme="minorEastAsia" w:hAnsiTheme="minorEastAsia" w:hint="eastAsia"/>
                <w:sz w:val="20"/>
                <w:szCs w:val="20"/>
                <w:u w:val="single"/>
              </w:rPr>
              <w:t>成人</w:t>
            </w:r>
            <w:r w:rsidRPr="000600ED">
              <w:rPr>
                <w:rFonts w:asciiTheme="minorEastAsia" w:hAnsiTheme="minorEastAsia" w:hint="eastAsia"/>
                <w:sz w:val="20"/>
                <w:szCs w:val="20"/>
              </w:rPr>
              <w:t>：通常、</w:t>
            </w:r>
            <w:r w:rsidRPr="000600ED">
              <w:rPr>
                <w:rFonts w:asciiTheme="minorEastAsia" w:hAnsiTheme="minorEastAsia"/>
                <w:sz w:val="20"/>
                <w:szCs w:val="20"/>
              </w:rPr>
              <w:t>1</w:t>
            </w:r>
            <w:r w:rsidRPr="000600ED">
              <w:rPr>
                <w:rFonts w:asciiTheme="minorEastAsia" w:hAnsiTheme="minorEastAsia" w:hint="eastAsia"/>
                <w:sz w:val="20"/>
                <w:szCs w:val="20"/>
              </w:rPr>
              <w:t>回</w:t>
            </w:r>
            <w:r w:rsidRPr="000600ED">
              <w:rPr>
                <w:rFonts w:asciiTheme="minorEastAsia" w:hAnsiTheme="minorEastAsia"/>
                <w:sz w:val="20"/>
                <w:szCs w:val="20"/>
              </w:rPr>
              <w:t>2</w:t>
            </w:r>
            <w:r w:rsidRPr="000600ED">
              <w:rPr>
                <w:rFonts w:asciiTheme="minorEastAsia" w:hAnsiTheme="minorEastAsia" w:hint="eastAsia"/>
                <w:sz w:val="20"/>
                <w:szCs w:val="20"/>
              </w:rPr>
              <w:t>錠（亜鉛として</w:t>
            </w:r>
            <w:r w:rsidRPr="000600ED">
              <w:rPr>
                <w:rFonts w:asciiTheme="minorEastAsia" w:hAnsiTheme="minorEastAsia"/>
                <w:sz w:val="20"/>
                <w:szCs w:val="20"/>
              </w:rPr>
              <w:t>50mg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3</w:t>
            </w:r>
            <w:r w:rsidRPr="000600ED">
              <w:rPr>
                <w:rFonts w:asciiTheme="minorEastAsia" w:hAnsiTheme="minorEastAsia" w:hint="eastAsia"/>
                <w:sz w:val="20"/>
                <w:szCs w:val="20"/>
              </w:rPr>
              <w:t>回、食前</w:t>
            </w:r>
            <w:r w:rsidRPr="000600ED">
              <w:rPr>
                <w:rFonts w:asciiTheme="minorEastAsia" w:hAnsiTheme="minorEastAsia"/>
                <w:sz w:val="20"/>
                <w:szCs w:val="20"/>
              </w:rPr>
              <w:t>1</w:t>
            </w:r>
            <w:r w:rsidRPr="000600ED">
              <w:rPr>
                <w:rFonts w:asciiTheme="minorEastAsia" w:hAnsiTheme="minorEastAsia" w:hint="eastAsia"/>
                <w:sz w:val="20"/>
                <w:szCs w:val="20"/>
              </w:rPr>
              <w:t>時間以上または食後</w:t>
            </w:r>
            <w:r w:rsidRPr="000600ED">
              <w:rPr>
                <w:rFonts w:asciiTheme="minorEastAsia" w:hAnsiTheme="minorEastAsia"/>
                <w:sz w:val="20"/>
                <w:szCs w:val="20"/>
              </w:rPr>
              <w:t>2</w:t>
            </w:r>
            <w:r w:rsidRPr="000600ED">
              <w:rPr>
                <w:rFonts w:asciiTheme="minorEastAsia" w:hAnsiTheme="minorEastAsia" w:hint="eastAsia"/>
                <w:sz w:val="20"/>
                <w:szCs w:val="20"/>
              </w:rPr>
              <w:t>時間以上あけて服用します。年齢・症状により適宜増減されますが、最大量は</w:t>
            </w:r>
            <w:r w:rsidRPr="000600ED">
              <w:rPr>
                <w:rFonts w:asciiTheme="minorEastAsia" w:hAnsiTheme="minorEastAsia"/>
                <w:sz w:val="20"/>
                <w:szCs w:val="20"/>
              </w:rPr>
              <w:t>1</w:t>
            </w:r>
            <w:r w:rsidRPr="000600ED">
              <w:rPr>
                <w:rFonts w:asciiTheme="minorEastAsia" w:hAnsiTheme="minorEastAsia" w:hint="eastAsia"/>
                <w:sz w:val="20"/>
                <w:szCs w:val="20"/>
              </w:rPr>
              <w:t>回</w:t>
            </w:r>
            <w:r w:rsidRPr="000600ED">
              <w:rPr>
                <w:rFonts w:asciiTheme="minorEastAsia" w:hAnsiTheme="minorEastAsia"/>
                <w:sz w:val="20"/>
                <w:szCs w:val="20"/>
              </w:rPr>
              <w:t>2</w:t>
            </w:r>
            <w:r w:rsidRPr="000600ED">
              <w:rPr>
                <w:rFonts w:asciiTheme="minorEastAsia" w:hAnsiTheme="minorEastAsia" w:hint="eastAsia"/>
                <w:sz w:val="20"/>
                <w:szCs w:val="20"/>
              </w:rPr>
              <w:t>錠（</w:t>
            </w:r>
            <w:r w:rsidRPr="000600ED">
              <w:rPr>
                <w:rFonts w:asciiTheme="minorEastAsia" w:hAnsiTheme="minorEastAsia"/>
                <w:sz w:val="20"/>
                <w:szCs w:val="20"/>
              </w:rPr>
              <w:t>50mg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5</w:t>
            </w:r>
            <w:r w:rsidRPr="000600ED">
              <w:rPr>
                <w:rFonts w:asciiTheme="minorEastAsia" w:hAnsiTheme="minorEastAsia" w:hint="eastAsia"/>
                <w:sz w:val="20"/>
                <w:szCs w:val="20"/>
              </w:rPr>
              <w:t>回〔</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10</w:t>
            </w:r>
            <w:r w:rsidRPr="000600ED">
              <w:rPr>
                <w:rFonts w:asciiTheme="minorEastAsia" w:hAnsiTheme="minorEastAsia" w:hint="eastAsia"/>
                <w:sz w:val="20"/>
                <w:szCs w:val="20"/>
              </w:rPr>
              <w:t>錠（</w:t>
            </w:r>
            <w:r w:rsidRPr="000600ED">
              <w:rPr>
                <w:rFonts w:asciiTheme="minorEastAsia" w:hAnsiTheme="minorEastAsia"/>
                <w:sz w:val="20"/>
                <w:szCs w:val="20"/>
              </w:rPr>
              <w:t>250mg</w:t>
            </w:r>
            <w:r w:rsidRPr="000600ED">
              <w:rPr>
                <w:rFonts w:asciiTheme="minorEastAsia" w:hAnsiTheme="minorEastAsia" w:hint="eastAsia"/>
                <w:sz w:val="20"/>
                <w:szCs w:val="20"/>
              </w:rPr>
              <w:t>）〕までです。</w:t>
            </w:r>
          </w:p>
          <w:p w14:paraId="075869B8" w14:textId="77777777" w:rsidR="008F1FF3" w:rsidRDefault="000600ED" w:rsidP="002B76BF">
            <w:pPr>
              <w:ind w:leftChars="200" w:left="420"/>
            </w:pPr>
            <w:r w:rsidRPr="000600ED">
              <w:rPr>
                <w:rFonts w:asciiTheme="minorEastAsia" w:hAnsiTheme="minorEastAsia"/>
                <w:sz w:val="20"/>
                <w:szCs w:val="20"/>
                <w:u w:val="single"/>
              </w:rPr>
              <w:t>6</w:t>
            </w:r>
            <w:r w:rsidRPr="000600ED">
              <w:rPr>
                <w:rFonts w:asciiTheme="minorEastAsia" w:hAnsiTheme="minorEastAsia" w:hint="eastAsia"/>
                <w:sz w:val="20"/>
                <w:szCs w:val="20"/>
                <w:u w:val="single"/>
              </w:rPr>
              <w:t>歳以上の小児</w:t>
            </w:r>
            <w:r w:rsidRPr="000600ED">
              <w:rPr>
                <w:rFonts w:asciiTheme="minorEastAsia" w:hAnsiTheme="minorEastAsia" w:hint="eastAsia"/>
                <w:sz w:val="20"/>
                <w:szCs w:val="20"/>
              </w:rPr>
              <w:t>：通常、</w:t>
            </w:r>
            <w:r w:rsidRPr="000600ED">
              <w:rPr>
                <w:rFonts w:asciiTheme="minorEastAsia" w:hAnsiTheme="minorEastAsia"/>
                <w:sz w:val="20"/>
                <w:szCs w:val="20"/>
              </w:rPr>
              <w:t>1</w:t>
            </w:r>
            <w:r w:rsidRPr="000600ED">
              <w:rPr>
                <w:rFonts w:asciiTheme="minorEastAsia" w:hAnsiTheme="minorEastAsia" w:hint="eastAsia"/>
                <w:sz w:val="20"/>
                <w:szCs w:val="20"/>
              </w:rPr>
              <w:t>回</w:t>
            </w:r>
            <w:r w:rsidRPr="000600ED">
              <w:rPr>
                <w:rFonts w:asciiTheme="minorEastAsia" w:hAnsiTheme="minorEastAsia"/>
                <w:sz w:val="20"/>
                <w:szCs w:val="20"/>
              </w:rPr>
              <w:t>1</w:t>
            </w:r>
            <w:r w:rsidRPr="000600ED">
              <w:rPr>
                <w:rFonts w:asciiTheme="minorEastAsia" w:hAnsiTheme="minorEastAsia" w:hint="eastAsia"/>
                <w:sz w:val="20"/>
                <w:szCs w:val="20"/>
              </w:rPr>
              <w:t>錠（</w:t>
            </w:r>
            <w:r w:rsidRPr="000600ED">
              <w:rPr>
                <w:rFonts w:asciiTheme="minorEastAsia" w:hAnsiTheme="minorEastAsia"/>
                <w:sz w:val="20"/>
                <w:szCs w:val="20"/>
              </w:rPr>
              <w:t>25mg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3</w:t>
            </w:r>
            <w:r w:rsidRPr="000600ED">
              <w:rPr>
                <w:rFonts w:asciiTheme="minorEastAsia" w:hAnsiTheme="minorEastAsia" w:hint="eastAsia"/>
                <w:sz w:val="20"/>
                <w:szCs w:val="20"/>
              </w:rPr>
              <w:t>回、食前</w:t>
            </w:r>
            <w:r w:rsidRPr="000600ED">
              <w:rPr>
                <w:rFonts w:asciiTheme="minorEastAsia" w:hAnsiTheme="minorEastAsia"/>
                <w:sz w:val="20"/>
                <w:szCs w:val="20"/>
              </w:rPr>
              <w:t>1</w:t>
            </w:r>
            <w:r w:rsidRPr="000600ED">
              <w:rPr>
                <w:rFonts w:asciiTheme="minorEastAsia" w:hAnsiTheme="minorEastAsia" w:hint="eastAsia"/>
                <w:sz w:val="20"/>
                <w:szCs w:val="20"/>
              </w:rPr>
              <w:t>時間以上または食後</w:t>
            </w:r>
            <w:r w:rsidRPr="000600ED">
              <w:rPr>
                <w:rFonts w:asciiTheme="minorEastAsia" w:hAnsiTheme="minorEastAsia"/>
                <w:sz w:val="20"/>
                <w:szCs w:val="20"/>
              </w:rPr>
              <w:t>2</w:t>
            </w:r>
            <w:r w:rsidRPr="000600ED">
              <w:rPr>
                <w:rFonts w:asciiTheme="minorEastAsia" w:hAnsiTheme="minorEastAsia" w:hint="eastAsia"/>
                <w:sz w:val="20"/>
                <w:szCs w:val="20"/>
              </w:rPr>
              <w:t>時間以上あけて服用します。</w:t>
            </w:r>
          </w:p>
          <w:p w14:paraId="65DC71B0" w14:textId="77777777" w:rsidR="008F1FF3" w:rsidRDefault="000600ED" w:rsidP="002B76BF">
            <w:pPr>
              <w:ind w:leftChars="200" w:left="420"/>
            </w:pPr>
            <w:r w:rsidRPr="000600ED">
              <w:rPr>
                <w:rFonts w:asciiTheme="minorEastAsia" w:hAnsiTheme="minorEastAsia"/>
                <w:sz w:val="20"/>
                <w:szCs w:val="20"/>
                <w:u w:val="single"/>
              </w:rPr>
              <w:t>1</w:t>
            </w:r>
            <w:r w:rsidRPr="000600ED">
              <w:rPr>
                <w:rFonts w:asciiTheme="minorEastAsia" w:hAnsiTheme="minorEastAsia" w:hint="eastAsia"/>
                <w:sz w:val="20"/>
                <w:szCs w:val="20"/>
                <w:u w:val="single"/>
              </w:rPr>
              <w:t>歳以上</w:t>
            </w:r>
            <w:r w:rsidRPr="000600ED">
              <w:rPr>
                <w:rFonts w:asciiTheme="minorEastAsia" w:hAnsiTheme="minorEastAsia"/>
                <w:sz w:val="20"/>
                <w:szCs w:val="20"/>
                <w:u w:val="single"/>
              </w:rPr>
              <w:t>6</w:t>
            </w:r>
            <w:r w:rsidRPr="000600ED">
              <w:rPr>
                <w:rFonts w:asciiTheme="minorEastAsia" w:hAnsiTheme="minorEastAsia" w:hint="eastAsia"/>
                <w:sz w:val="20"/>
                <w:szCs w:val="20"/>
                <w:u w:val="single"/>
              </w:rPr>
              <w:t>歳未満の小児</w:t>
            </w:r>
            <w:r w:rsidRPr="000600ED">
              <w:rPr>
                <w:rFonts w:asciiTheme="minorEastAsia" w:hAnsiTheme="minorEastAsia" w:hint="eastAsia"/>
                <w:sz w:val="20"/>
                <w:szCs w:val="20"/>
              </w:rPr>
              <w:t>：通常、</w:t>
            </w:r>
            <w:r w:rsidRPr="000600ED">
              <w:rPr>
                <w:rFonts w:asciiTheme="minorEastAsia" w:hAnsiTheme="minorEastAsia"/>
                <w:sz w:val="20"/>
                <w:szCs w:val="20"/>
              </w:rPr>
              <w:t>1</w:t>
            </w:r>
            <w:r w:rsidRPr="000600ED">
              <w:rPr>
                <w:rFonts w:asciiTheme="minorEastAsia" w:hAnsiTheme="minorEastAsia" w:hint="eastAsia"/>
                <w:sz w:val="20"/>
                <w:szCs w:val="20"/>
              </w:rPr>
              <w:t>回</w:t>
            </w:r>
            <w:r w:rsidRPr="000600ED">
              <w:rPr>
                <w:rFonts w:asciiTheme="minorEastAsia" w:hAnsiTheme="minorEastAsia"/>
                <w:sz w:val="20"/>
                <w:szCs w:val="20"/>
              </w:rPr>
              <w:t>1</w:t>
            </w:r>
            <w:r w:rsidRPr="000600ED">
              <w:rPr>
                <w:rFonts w:asciiTheme="minorEastAsia" w:hAnsiTheme="minorEastAsia" w:hint="eastAsia"/>
                <w:sz w:val="20"/>
                <w:szCs w:val="20"/>
              </w:rPr>
              <w:t>錠（</w:t>
            </w:r>
            <w:r w:rsidRPr="000600ED">
              <w:rPr>
                <w:rFonts w:asciiTheme="minorEastAsia" w:hAnsiTheme="minorEastAsia"/>
                <w:sz w:val="20"/>
                <w:szCs w:val="20"/>
              </w:rPr>
              <w:t>25mg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2</w:t>
            </w:r>
            <w:r w:rsidRPr="000600ED">
              <w:rPr>
                <w:rFonts w:asciiTheme="minorEastAsia" w:hAnsiTheme="minorEastAsia" w:hint="eastAsia"/>
                <w:sz w:val="20"/>
                <w:szCs w:val="20"/>
              </w:rPr>
              <w:t>回、食前</w:t>
            </w:r>
            <w:r w:rsidRPr="000600ED">
              <w:rPr>
                <w:rFonts w:asciiTheme="minorEastAsia" w:hAnsiTheme="minorEastAsia"/>
                <w:sz w:val="20"/>
                <w:szCs w:val="20"/>
              </w:rPr>
              <w:t>1</w:t>
            </w:r>
            <w:r w:rsidRPr="000600ED">
              <w:rPr>
                <w:rFonts w:asciiTheme="minorEastAsia" w:hAnsiTheme="minorEastAsia" w:hint="eastAsia"/>
                <w:sz w:val="20"/>
                <w:szCs w:val="20"/>
              </w:rPr>
              <w:t>時間以上または食後</w:t>
            </w:r>
            <w:r w:rsidRPr="000600ED">
              <w:rPr>
                <w:rFonts w:asciiTheme="minorEastAsia" w:hAnsiTheme="minorEastAsia"/>
                <w:sz w:val="20"/>
                <w:szCs w:val="20"/>
              </w:rPr>
              <w:t>2</w:t>
            </w:r>
            <w:r w:rsidRPr="000600ED">
              <w:rPr>
                <w:rFonts w:asciiTheme="minorEastAsia" w:hAnsiTheme="minorEastAsia" w:hint="eastAsia"/>
                <w:sz w:val="20"/>
                <w:szCs w:val="20"/>
              </w:rPr>
              <w:t>時間以上あけて服用します。</w:t>
            </w:r>
          </w:p>
          <w:p w14:paraId="55024F78" w14:textId="77777777" w:rsidR="008F1FF3" w:rsidRDefault="000600ED" w:rsidP="002B76BF">
            <w:pPr>
              <w:ind w:leftChars="200" w:left="420"/>
            </w:pPr>
            <w:r w:rsidRPr="000600ED">
              <w:rPr>
                <w:rFonts w:asciiTheme="minorEastAsia" w:hAnsiTheme="minorEastAsia" w:hint="eastAsia"/>
                <w:sz w:val="20"/>
                <w:szCs w:val="20"/>
              </w:rPr>
              <w:t>いずれの場合も、必ず指示された服用方法に従ってください。</w:t>
            </w:r>
          </w:p>
          <w:p w14:paraId="54AF82F6" w14:textId="77777777" w:rsidR="008F1FF3" w:rsidRDefault="000600ED" w:rsidP="001456F1">
            <w:pPr>
              <w:ind w:leftChars="100" w:left="410" w:hangingChars="100" w:hanging="200"/>
            </w:pPr>
            <w:r w:rsidRPr="000600ED">
              <w:rPr>
                <w:rFonts w:asciiTheme="minorEastAsia" w:hAnsiTheme="minorEastAsia" w:hint="eastAsia"/>
                <w:sz w:val="20"/>
                <w:szCs w:val="20"/>
              </w:rPr>
              <w:t>・キレート剤（トリエンチン塩酸塩、ペニシラミン）を併用する場合には、この薬とキレート剤との間隔を</w:t>
            </w:r>
            <w:r w:rsidRPr="000600ED">
              <w:rPr>
                <w:rFonts w:asciiTheme="minorEastAsia" w:hAnsiTheme="minorEastAsia"/>
                <w:sz w:val="20"/>
                <w:szCs w:val="20"/>
              </w:rPr>
              <w:t>1</w:t>
            </w:r>
            <w:r w:rsidRPr="000600ED">
              <w:rPr>
                <w:rFonts w:asciiTheme="minorEastAsia" w:hAnsiTheme="minorEastAsia" w:hint="eastAsia"/>
                <w:sz w:val="20"/>
                <w:szCs w:val="20"/>
              </w:rPr>
              <w:t>時間以上あけて服用してください。</w:t>
            </w:r>
          </w:p>
          <w:p w14:paraId="6C40056F" w14:textId="77777777" w:rsidR="008F1FF3" w:rsidRDefault="000600ED" w:rsidP="001456F1">
            <w:pPr>
              <w:ind w:leftChars="100" w:left="410" w:hangingChars="100" w:hanging="200"/>
            </w:pPr>
            <w:r w:rsidRPr="000600ED">
              <w:rPr>
                <w:rFonts w:asciiTheme="minorEastAsia" w:hAnsiTheme="minorEastAsia" w:hint="eastAsia"/>
                <w:sz w:val="20"/>
                <w:szCs w:val="20"/>
              </w:rPr>
              <w:t>・飲み忘れた場合は、医師または薬剤師に相談してください。</w:t>
            </w:r>
            <w:r w:rsidRPr="000600ED">
              <w:rPr>
                <w:rFonts w:asciiTheme="minorEastAsia" w:hAnsiTheme="minorEastAsia"/>
                <w:sz w:val="20"/>
                <w:szCs w:val="20"/>
              </w:rPr>
              <w:t>2</w:t>
            </w:r>
            <w:r w:rsidRPr="000600ED">
              <w:rPr>
                <w:rFonts w:asciiTheme="minorEastAsia" w:hAnsiTheme="minorEastAsia" w:hint="eastAsia"/>
                <w:sz w:val="20"/>
                <w:szCs w:val="20"/>
              </w:rPr>
              <w:t>回分を一度に飲んではいけません。</w:t>
            </w:r>
          </w:p>
          <w:p w14:paraId="6F1D6D01" w14:textId="77777777" w:rsidR="008F1FF3" w:rsidRDefault="000600ED" w:rsidP="001456F1">
            <w:pPr>
              <w:ind w:leftChars="100" w:left="410" w:hangingChars="100" w:hanging="200"/>
            </w:pPr>
            <w:r w:rsidRPr="000600ED">
              <w:rPr>
                <w:rFonts w:asciiTheme="minorEastAsia" w:hAnsiTheme="minorEastAsia" w:hint="eastAsia"/>
                <w:sz w:val="20"/>
                <w:szCs w:val="20"/>
              </w:rPr>
              <w:t>・誤って多く飲んだ場合は医師または薬剤師に相談してください。</w:t>
            </w:r>
          </w:p>
          <w:p w14:paraId="56EBBEF7" w14:textId="77777777" w:rsidR="00D24830" w:rsidRPr="000600ED" w:rsidRDefault="000600ED" w:rsidP="001456F1">
            <w:pPr>
              <w:ind w:leftChars="100" w:left="410" w:hangingChars="100" w:hanging="200"/>
              <w:rPr>
                <w:rFonts w:asciiTheme="majorEastAsia" w:eastAsiaTheme="majorEastAsia" w:hAnsiTheme="majorEastAsia"/>
                <w:b/>
                <w:color w:val="FF0000"/>
                <w:sz w:val="20"/>
                <w:szCs w:val="20"/>
              </w:rPr>
            </w:pPr>
            <w:r w:rsidRPr="000600ED">
              <w:rPr>
                <w:rFonts w:asciiTheme="minorEastAsia" w:hAnsiTheme="minorEastAsia" w:hint="eastAsia"/>
                <w:sz w:val="20"/>
                <w:szCs w:val="20"/>
              </w:rPr>
              <w:t>・医師の指示なしに、飲むのを止めないでください。</w:t>
            </w:r>
          </w:p>
        </w:tc>
      </w:tr>
      <w:tr w:rsidR="00D24830" w14:paraId="24DA38F8" w14:textId="77777777" w:rsidTr="003F20F5">
        <w:tc>
          <w:tcPr>
            <w:tcW w:w="9968" w:type="dxa"/>
            <w:gridSpan w:val="2"/>
          </w:tcPr>
          <w:p w14:paraId="715A9377"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生活上の注意</w:t>
            </w:r>
          </w:p>
          <w:p w14:paraId="3AD829B4" w14:textId="77777777" w:rsidR="008F1FF3" w:rsidRDefault="000600ED" w:rsidP="003F20F5">
            <w:pPr>
              <w:ind w:leftChars="100" w:left="410" w:hangingChars="100" w:hanging="200"/>
              <w:jc w:val="left"/>
            </w:pPr>
            <w:r w:rsidRPr="000600ED">
              <w:rPr>
                <w:rFonts w:asciiTheme="minorEastAsia" w:hAnsiTheme="minorEastAsia" w:hint="eastAsia"/>
                <w:sz w:val="20"/>
                <w:szCs w:val="20"/>
              </w:rPr>
              <w:t>・食物により薬の効果が遅延するおそれがありますので、食前</w:t>
            </w:r>
            <w:r w:rsidRPr="000600ED">
              <w:rPr>
                <w:rFonts w:asciiTheme="minorEastAsia" w:hAnsiTheme="minorEastAsia"/>
                <w:sz w:val="20"/>
                <w:szCs w:val="20"/>
              </w:rPr>
              <w:t>1</w:t>
            </w:r>
            <w:r w:rsidRPr="000600ED">
              <w:rPr>
                <w:rFonts w:asciiTheme="minorEastAsia" w:hAnsiTheme="minorEastAsia" w:hint="eastAsia"/>
                <w:sz w:val="20"/>
                <w:szCs w:val="20"/>
              </w:rPr>
              <w:t>時間以上または食後</w:t>
            </w:r>
            <w:r w:rsidRPr="000600ED">
              <w:rPr>
                <w:rFonts w:asciiTheme="minorEastAsia" w:hAnsiTheme="minorEastAsia"/>
                <w:sz w:val="20"/>
                <w:szCs w:val="20"/>
              </w:rPr>
              <w:t>2</w:t>
            </w:r>
            <w:r w:rsidRPr="000600ED">
              <w:rPr>
                <w:rFonts w:asciiTheme="minorEastAsia" w:hAnsiTheme="minorEastAsia" w:hint="eastAsia"/>
                <w:sz w:val="20"/>
                <w:szCs w:val="20"/>
              </w:rPr>
              <w:t>時間以上あけて服用してください。</w:t>
            </w:r>
          </w:p>
          <w:p w14:paraId="11C4A068" w14:textId="77777777" w:rsidR="008F1FF3" w:rsidRDefault="000600ED" w:rsidP="001456F1">
            <w:pPr>
              <w:ind w:leftChars="100" w:left="410" w:hangingChars="100" w:hanging="200"/>
            </w:pPr>
            <w:r w:rsidRPr="000600ED">
              <w:rPr>
                <w:rFonts w:asciiTheme="minorEastAsia" w:hAnsiTheme="minorEastAsia" w:hint="eastAsia"/>
                <w:sz w:val="20"/>
                <w:szCs w:val="20"/>
              </w:rPr>
              <w:t>・定期的に尿中銅排泄量検査を行います。必要に応じて、尿中亜鉛排泄量検査および肝機能検査（</w:t>
            </w:r>
            <w:r w:rsidRPr="000600ED">
              <w:rPr>
                <w:rFonts w:asciiTheme="minorEastAsia" w:hAnsiTheme="minorEastAsia"/>
                <w:sz w:val="20"/>
                <w:szCs w:val="20"/>
              </w:rPr>
              <w:t>AST</w:t>
            </w:r>
            <w:r w:rsidRPr="000600ED">
              <w:rPr>
                <w:rFonts w:asciiTheme="minorEastAsia" w:hAnsiTheme="minorEastAsia" w:hint="eastAsia"/>
                <w:sz w:val="20"/>
                <w:szCs w:val="20"/>
              </w:rPr>
              <w:t>、</w:t>
            </w:r>
            <w:r w:rsidRPr="000600ED">
              <w:rPr>
                <w:rFonts w:asciiTheme="minorEastAsia" w:hAnsiTheme="minorEastAsia"/>
                <w:sz w:val="20"/>
                <w:szCs w:val="20"/>
              </w:rPr>
              <w:t>ALT</w:t>
            </w:r>
            <w:r w:rsidRPr="000600ED">
              <w:rPr>
                <w:rFonts w:asciiTheme="minorEastAsia" w:hAnsiTheme="minorEastAsia" w:hint="eastAsia"/>
                <w:sz w:val="20"/>
                <w:szCs w:val="20"/>
              </w:rPr>
              <w:t>など）を行うことがあります。その場合には、指定された日時に検査を受けてください。</w:t>
            </w:r>
          </w:p>
          <w:p w14:paraId="3F4A6A3B" w14:textId="77777777" w:rsidR="00D24830" w:rsidRPr="000600ED" w:rsidRDefault="00D24830" w:rsidP="001456F1">
            <w:pPr>
              <w:ind w:leftChars="100" w:left="410" w:hangingChars="100" w:hanging="200"/>
              <w:rPr>
                <w:rFonts w:asciiTheme="minorEastAsia"/>
                <w:sz w:val="20"/>
                <w:szCs w:val="20"/>
              </w:rPr>
            </w:pPr>
          </w:p>
        </w:tc>
      </w:tr>
      <w:tr w:rsidR="00D24830" w14:paraId="3F724C15" w14:textId="77777777" w:rsidTr="003F20F5">
        <w:tc>
          <w:tcPr>
            <w:tcW w:w="9968" w:type="dxa"/>
            <w:gridSpan w:val="2"/>
          </w:tcPr>
          <w:p w14:paraId="62C84C45"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この薬を使ったあと気をつけていただくこと（副作用）</w:t>
            </w:r>
          </w:p>
          <w:p w14:paraId="3922EC87" w14:textId="77777777" w:rsidR="00D24830" w:rsidRPr="000600ED" w:rsidRDefault="00D24830" w:rsidP="003F20F5">
            <w:pPr>
              <w:ind w:leftChars="100" w:left="210"/>
              <w:jc w:val="left"/>
              <w:rPr>
                <w:rFonts w:asciiTheme="minorEastAsia" w:hAnsiTheme="minorEastAsia"/>
                <w:sz w:val="20"/>
                <w:szCs w:val="20"/>
              </w:rPr>
            </w:pPr>
            <w:r w:rsidRPr="000600ED">
              <w:rPr>
                <w:rFonts w:asciiTheme="minorEastAsia" w:hAnsiTheme="minorEastAsia" w:hint="eastAsia"/>
                <w:sz w:val="20"/>
                <w:szCs w:val="20"/>
              </w:rPr>
              <w:t>副作用として、胃不快感、吐き気、嘔吐、腹痛、下痢、口内炎、肝腫大（右上腹部の圧迫感）、膀胱炎、ものもらい、頭痛などが報告されています。このような症状に気づいたら、担当の医師または薬剤師に相談してください。</w:t>
            </w:r>
          </w:p>
          <w:p w14:paraId="0BD8BB62"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下記のような症状があらわれ、</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 xml:space="preserve">　</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内に示した副作用の初期症状である可能性があります。</w:t>
            </w:r>
          </w:p>
          <w:p w14:paraId="149944E5"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このような場合には、使用をやめて、すぐに医師の診療を受けてください。</w:t>
            </w:r>
          </w:p>
          <w:p w14:paraId="56F4B1B3"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・立ちくらみ、歩きにくい、転びやすい</w:t>
            </w:r>
            <w:r w:rsidRPr="000600ED">
              <w:rPr>
                <w:rFonts w:asciiTheme="minorEastAsia" w:hAnsiTheme="minorEastAsia"/>
                <w:sz w:val="20"/>
                <w:szCs w:val="20"/>
              </w:rPr>
              <w:t xml:space="preserve"> [</w:t>
            </w:r>
            <w:r w:rsidRPr="000600ED">
              <w:rPr>
                <w:rFonts w:asciiTheme="minorEastAsia" w:hAnsiTheme="minorEastAsia" w:hint="eastAsia"/>
                <w:sz w:val="20"/>
                <w:szCs w:val="20"/>
              </w:rPr>
              <w:t>銅欠乏症</w:t>
            </w:r>
            <w:r w:rsidRPr="000600ED">
              <w:rPr>
                <w:rFonts w:asciiTheme="minorEastAsia" w:hAnsiTheme="minorEastAsia"/>
                <w:sz w:val="20"/>
                <w:szCs w:val="20"/>
              </w:rPr>
              <w:t>]</w:t>
            </w:r>
          </w:p>
          <w:p w14:paraId="0451F5D3"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・胃のもたれ、食欲低下、便が黒くなる</w:t>
            </w:r>
            <w:r w:rsidRPr="000600ED">
              <w:rPr>
                <w:rFonts w:asciiTheme="minorEastAsia" w:hAnsiTheme="minorEastAsia"/>
                <w:sz w:val="20"/>
                <w:szCs w:val="20"/>
              </w:rPr>
              <w:t xml:space="preserve"> [</w:t>
            </w:r>
            <w:r w:rsidRPr="000600ED">
              <w:rPr>
                <w:rFonts w:asciiTheme="minorEastAsia" w:hAnsiTheme="minorEastAsia" w:hint="eastAsia"/>
                <w:sz w:val="20"/>
                <w:szCs w:val="20"/>
              </w:rPr>
              <w:t>胃潰瘍</w:t>
            </w:r>
            <w:r w:rsidRPr="000600ED">
              <w:rPr>
                <w:rFonts w:asciiTheme="minorEastAsia" w:hAnsiTheme="minorEastAsia"/>
                <w:sz w:val="20"/>
                <w:szCs w:val="20"/>
              </w:rPr>
              <w:t>]</w:t>
            </w:r>
          </w:p>
          <w:p w14:paraId="5750524E"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以上の副作用はすべてを記載したものではありません。上記以外でも気になる症状が出た場合は、医師または薬剤師に相談してください。</w:t>
            </w:r>
          </w:p>
        </w:tc>
      </w:tr>
      <w:tr w:rsidR="00D24830" w14:paraId="74CE4695" w14:textId="77777777" w:rsidTr="003F20F5">
        <w:tc>
          <w:tcPr>
            <w:tcW w:w="9968" w:type="dxa"/>
            <w:gridSpan w:val="2"/>
          </w:tcPr>
          <w:p w14:paraId="1EDDA1FD"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保管方法</w:t>
            </w:r>
            <w:r w:rsidRPr="000600ED">
              <w:rPr>
                <w:rFonts w:asciiTheme="majorEastAsia" w:eastAsiaTheme="majorEastAsia" w:hAnsiTheme="majorEastAsia"/>
                <w:b/>
                <w:color w:val="FF0000"/>
                <w:sz w:val="20"/>
                <w:szCs w:val="20"/>
              </w:rPr>
              <w:t xml:space="preserve"> </w:t>
            </w:r>
            <w:r w:rsidRPr="000600ED">
              <w:rPr>
                <w:rFonts w:asciiTheme="majorEastAsia" w:eastAsiaTheme="majorEastAsia" w:hAnsiTheme="majorEastAsia" w:hint="eastAsia"/>
                <w:b/>
                <w:color w:val="FF0000"/>
                <w:sz w:val="20"/>
                <w:szCs w:val="20"/>
              </w:rPr>
              <w:t>その他</w:t>
            </w:r>
          </w:p>
          <w:p w14:paraId="379C3104" w14:textId="77777777" w:rsidR="008F1FF3" w:rsidRDefault="000600ED" w:rsidP="003F20F5">
            <w:pPr>
              <w:ind w:leftChars="100" w:left="410" w:hangingChars="100" w:hanging="200"/>
              <w:jc w:val="left"/>
            </w:pPr>
            <w:r w:rsidRPr="000600ED">
              <w:rPr>
                <w:rFonts w:asciiTheme="minorEastAsia" w:hAnsiTheme="minorEastAsia" w:hint="eastAsia"/>
                <w:sz w:val="20"/>
                <w:szCs w:val="20"/>
              </w:rPr>
              <w:t>・乳幼児、小児の手の届かないところで、直射日光、高温、湿気を避けて保管してください。</w:t>
            </w:r>
          </w:p>
          <w:p w14:paraId="7E113294" w14:textId="77777777" w:rsidR="00D24830" w:rsidRPr="000600ED" w:rsidRDefault="000600ED" w:rsidP="001456F1">
            <w:pPr>
              <w:ind w:leftChars="100" w:left="410" w:hangingChars="100" w:hanging="200"/>
              <w:rPr>
                <w:rFonts w:asciiTheme="minorEastAsia"/>
                <w:sz w:val="20"/>
                <w:szCs w:val="20"/>
              </w:rPr>
            </w:pPr>
            <w:r w:rsidRPr="000600ED">
              <w:rPr>
                <w:rFonts w:asciiTheme="minorEastAsia" w:hAnsiTheme="minorEastAsia" w:hint="eastAsia"/>
                <w:sz w:val="20"/>
                <w:szCs w:val="20"/>
              </w:rPr>
              <w:t>・薬が残った場合、保管しないで廃棄してください。廃棄方法がわからない場合は受け取った薬局や医療機関に相談してください。他の人に渡さないでください。</w:t>
            </w:r>
          </w:p>
        </w:tc>
      </w:tr>
      <w:tr w:rsidR="00D24830" w14:paraId="2CFE74CE" w14:textId="77777777" w:rsidTr="003F20F5">
        <w:tc>
          <w:tcPr>
            <w:tcW w:w="9968" w:type="dxa"/>
            <w:gridSpan w:val="2"/>
          </w:tcPr>
          <w:p w14:paraId="2876B4D9" w14:textId="77777777" w:rsidR="00D24830" w:rsidRDefault="00D24830" w:rsidP="003F20F5">
            <w:pPr>
              <w:jc w:val="left"/>
              <w:rPr>
                <w:rFonts w:asciiTheme="minorEastAsia"/>
                <w:sz w:val="20"/>
                <w:szCs w:val="20"/>
              </w:rPr>
            </w:pPr>
            <w:r w:rsidRPr="000600ED">
              <w:rPr>
                <w:rFonts w:asciiTheme="majorEastAsia" w:eastAsiaTheme="majorEastAsia" w:hAnsiTheme="majorEastAsia" w:hint="eastAsia"/>
                <w:b/>
                <w:color w:val="FF0000"/>
                <w:sz w:val="20"/>
                <w:szCs w:val="20"/>
              </w:rPr>
              <w:t>医療担当者記入欄</w:t>
            </w:r>
            <w:r>
              <w:rPr>
                <w:rFonts w:asciiTheme="majorEastAsia" w:eastAsiaTheme="majorEastAsia" w:hAnsiTheme="majorEastAsia"/>
                <w:sz w:val="20"/>
                <w:szCs w:val="20"/>
              </w:rPr>
              <w:t xml:space="preserve">      </w:t>
            </w:r>
            <w:r w:rsidRPr="000600ED">
              <w:rPr>
                <w:rFonts w:asciiTheme="minorEastAsia" w:hAnsiTheme="minorEastAsia" w:hint="eastAsia"/>
                <w:sz w:val="20"/>
                <w:szCs w:val="20"/>
              </w:rPr>
              <w:t xml:space="preserve">　　　　　　　　年　　　月　　　日</w:t>
            </w:r>
          </w:p>
          <w:p w14:paraId="6D049FE7" w14:textId="77777777" w:rsidR="00D24830" w:rsidRDefault="00D24830" w:rsidP="003F20F5">
            <w:pPr>
              <w:rPr>
                <w:rFonts w:asciiTheme="minorEastAsia"/>
                <w:sz w:val="20"/>
                <w:szCs w:val="20"/>
              </w:rPr>
            </w:pPr>
          </w:p>
          <w:p w14:paraId="65774E29" w14:textId="77777777" w:rsidR="00D24830" w:rsidRPr="007D422F" w:rsidRDefault="00D24830" w:rsidP="003F20F5">
            <w:pPr>
              <w:rPr>
                <w:rFonts w:asciiTheme="majorEastAsia" w:eastAsiaTheme="majorEastAsia" w:hAnsiTheme="majorEastAsia"/>
                <w:sz w:val="20"/>
                <w:szCs w:val="20"/>
              </w:rPr>
            </w:pPr>
          </w:p>
        </w:tc>
      </w:tr>
    </w:tbl>
    <w:p w14:paraId="38D3CA9E" w14:textId="7B30668F" w:rsidR="00793C01" w:rsidRDefault="00D24830" w:rsidP="00D24830">
      <w:pPr>
        <w:jc w:val="left"/>
        <w:rPr>
          <w:rFonts w:asciiTheme="minorEastAsia" w:hAnsiTheme="minorEastAsia"/>
          <w:sz w:val="20"/>
          <w:szCs w:val="20"/>
        </w:rPr>
      </w:pPr>
      <w:r w:rsidRPr="000600ED">
        <w:rPr>
          <w:rFonts w:asciiTheme="minorEastAsia" w:hAnsiTheme="minorEastAsia" w:hint="eastAsia"/>
          <w:sz w:val="20"/>
          <w:szCs w:val="20"/>
        </w:rPr>
        <w:lastRenderedPageBreak/>
        <w:t>より詳細な情報を望まれる場合は、担当の医師または薬剤師におたずねください。また、医療関係者向けの「添付文書情報」が医薬品医療機器総合機構のホームページに掲載されています。</w:t>
      </w:r>
    </w:p>
    <w:p w14:paraId="0ADB7E8E" w14:textId="77777777" w:rsidR="00793C01" w:rsidRDefault="00793C01">
      <w:pPr>
        <w:widowControl/>
        <w:jc w:val="left"/>
        <w:rPr>
          <w:rFonts w:asciiTheme="minorEastAsia" w:hAnsiTheme="minorEastAsia"/>
          <w:sz w:val="20"/>
          <w:szCs w:val="20"/>
        </w:rPr>
      </w:pPr>
      <w:r>
        <w:rPr>
          <w:rFonts w:asciiTheme="minorEastAsia" w:hAnsiTheme="minorEastAsia"/>
          <w:sz w:val="20"/>
          <w:szCs w:val="20"/>
        </w:rPr>
        <w:br w:type="page"/>
      </w:r>
    </w:p>
    <w:p w14:paraId="56C0D43D" w14:textId="77777777" w:rsidR="00793C01" w:rsidRDefault="00793C01" w:rsidP="00793C01">
      <w:pPr>
        <w:jc w:val="center"/>
        <w:outlineLvl w:val="0"/>
        <w:rPr>
          <w:rFonts w:asciiTheme="majorEastAsia" w:eastAsiaTheme="majorEastAsia" w:hAnsiTheme="majorEastAsia"/>
          <w:sz w:val="24"/>
          <w:szCs w:val="24"/>
        </w:rPr>
      </w:pPr>
      <w:r w:rsidRPr="007D422F">
        <w:rPr>
          <w:rFonts w:asciiTheme="majorEastAsia" w:eastAsiaTheme="majorEastAsia" w:hAnsiTheme="majorEastAsia" w:hint="eastAsia"/>
          <w:sz w:val="28"/>
          <w:szCs w:val="24"/>
        </w:rPr>
        <w:lastRenderedPageBreak/>
        <w:t>くすりのしおり</w:t>
      </w:r>
    </w:p>
    <w:p w14:paraId="3E9B1CC0" w14:textId="77777777" w:rsidR="00793C01" w:rsidRDefault="00793C01" w:rsidP="00793C01">
      <w:pPr>
        <w:jc w:val="right"/>
        <w:rPr>
          <w:rFonts w:asciiTheme="minorEastAsia"/>
          <w:sz w:val="20"/>
          <w:szCs w:val="20"/>
        </w:rPr>
      </w:pPr>
      <w:r w:rsidRPr="007D422F">
        <w:rPr>
          <w:rFonts w:asciiTheme="minorEastAsia" w:hAnsiTheme="minorEastAsia" w:hint="eastAsia"/>
          <w:sz w:val="20"/>
          <w:szCs w:val="20"/>
        </w:rPr>
        <w:t>内服剤</w:t>
      </w:r>
    </w:p>
    <w:p w14:paraId="5FAABD80" w14:textId="77777777" w:rsidR="00793C01" w:rsidRPr="007D422F" w:rsidRDefault="00793C01" w:rsidP="00793C01">
      <w:pPr>
        <w:jc w:val="right"/>
        <w:rPr>
          <w:rFonts w:asciiTheme="majorEastAsia" w:eastAsiaTheme="majorEastAsia" w:hAnsiTheme="majorEastAsia"/>
          <w:sz w:val="24"/>
          <w:szCs w:val="24"/>
        </w:rPr>
      </w:pPr>
      <w:r w:rsidRPr="007D422F">
        <w:rPr>
          <w:rFonts w:asciiTheme="minorEastAsia" w:hAnsiTheme="minorEastAsia"/>
          <w:sz w:val="20"/>
          <w:szCs w:val="20"/>
        </w:rPr>
        <w:t>2025</w:t>
      </w:r>
      <w:r w:rsidRPr="007D422F">
        <w:rPr>
          <w:rFonts w:asciiTheme="minorEastAsia" w:hAnsiTheme="minorEastAsia" w:hint="eastAsia"/>
          <w:sz w:val="20"/>
          <w:szCs w:val="20"/>
        </w:rPr>
        <w:t>年</w:t>
      </w:r>
      <w:r w:rsidRPr="007D422F">
        <w:rPr>
          <w:rFonts w:asciiTheme="minorEastAsia" w:hAnsiTheme="minorEastAsia"/>
          <w:sz w:val="20"/>
          <w:szCs w:val="20"/>
        </w:rPr>
        <w:t>06</w:t>
      </w:r>
      <w:r w:rsidRPr="007D422F">
        <w:rPr>
          <w:rFonts w:asciiTheme="minorEastAsia" w:hAnsiTheme="minorEastAsia" w:hint="eastAsia"/>
          <w:sz w:val="20"/>
          <w:szCs w:val="20"/>
        </w:rPr>
        <w:t>月作成</w:t>
      </w:r>
    </w:p>
    <w:tbl>
      <w:tblPr>
        <w:tblStyle w:val="a3"/>
        <w:tblW w:w="0" w:type="auto"/>
        <w:tblLayout w:type="fixed"/>
        <w:tblLook w:val="04A0" w:firstRow="1" w:lastRow="0" w:firstColumn="1" w:lastColumn="0" w:noHBand="0" w:noVBand="1"/>
      </w:tblPr>
      <w:tblGrid>
        <w:gridCol w:w="7807"/>
        <w:gridCol w:w="2161"/>
      </w:tblGrid>
      <w:tr w:rsidR="00793C01" w14:paraId="68301DFC" w14:textId="77777777" w:rsidTr="00F55321">
        <w:tc>
          <w:tcPr>
            <w:tcW w:w="9968" w:type="dxa"/>
            <w:gridSpan w:val="2"/>
          </w:tcPr>
          <w:p w14:paraId="3434C9D7" w14:textId="77777777" w:rsidR="00793C01" w:rsidRPr="007D422F" w:rsidRDefault="00793C01" w:rsidP="00F55321">
            <w:pPr>
              <w:jc w:val="left"/>
              <w:rPr>
                <w:rFonts w:asciiTheme="majorEastAsia" w:eastAsiaTheme="majorEastAsia" w:hAnsiTheme="majorEastAsia"/>
                <w:sz w:val="20"/>
                <w:szCs w:val="20"/>
              </w:rPr>
            </w:pPr>
            <w:r w:rsidRPr="007D422F">
              <w:rPr>
                <w:rFonts w:asciiTheme="majorEastAsia" w:eastAsiaTheme="majorEastAsia" w:hAnsiTheme="majorEastAsia" w:hint="eastAsia"/>
                <w:sz w:val="20"/>
                <w:szCs w:val="20"/>
              </w:rPr>
              <w:t>薬には効果（ベネフィット）だけでなく副作用（リスク）があります。副作用をなるべく抑え、効果を最大限に引き出すことが大切です。そのために、この薬を使用される患者さんの理解と協力が必要です。</w:t>
            </w:r>
          </w:p>
        </w:tc>
      </w:tr>
      <w:tr w:rsidR="00793C01" w14:paraId="3D0F4854" w14:textId="77777777" w:rsidTr="00F55321">
        <w:trPr>
          <w:trHeight w:val="1134"/>
        </w:trPr>
        <w:tc>
          <w:tcPr>
            <w:tcW w:w="7807" w:type="dxa"/>
          </w:tcPr>
          <w:p w14:paraId="18FB476F" w14:textId="77777777" w:rsidR="00793C01" w:rsidRPr="000600ED" w:rsidRDefault="00793C01" w:rsidP="00F55321">
            <w:pPr>
              <w:ind w:left="964" w:hangingChars="400" w:hanging="964"/>
              <w:jc w:val="left"/>
              <w:rPr>
                <w:rFonts w:asciiTheme="majorEastAsia" w:eastAsiaTheme="majorEastAsia" w:hAnsiTheme="majorEastAsia"/>
                <w:b/>
                <w:sz w:val="24"/>
                <w:szCs w:val="24"/>
              </w:rPr>
            </w:pPr>
            <w:r w:rsidRPr="000600ED">
              <w:rPr>
                <w:rFonts w:asciiTheme="majorEastAsia" w:eastAsiaTheme="majorEastAsia" w:hAnsiTheme="majorEastAsia" w:hint="eastAsia"/>
                <w:b/>
                <w:color w:val="FF0000"/>
                <w:sz w:val="24"/>
                <w:szCs w:val="24"/>
              </w:rPr>
              <w:t>製品名</w:t>
            </w:r>
            <w:r w:rsidRPr="000600ED">
              <w:rPr>
                <w:rFonts w:asciiTheme="majorEastAsia" w:eastAsiaTheme="majorEastAsia" w:hAnsiTheme="majorEastAsia"/>
                <w:b/>
                <w:color w:val="FF0000"/>
                <w:sz w:val="24"/>
                <w:szCs w:val="24"/>
              </w:rPr>
              <w:t>:</w:t>
            </w:r>
            <w:r w:rsidRPr="000600ED">
              <w:rPr>
                <w:rFonts w:asciiTheme="majorEastAsia" w:eastAsiaTheme="majorEastAsia" w:hAnsiTheme="majorEastAsia" w:hint="eastAsia"/>
                <w:b/>
                <w:sz w:val="24"/>
                <w:szCs w:val="24"/>
              </w:rPr>
              <w:t>酢酸亜鉛錠</w:t>
            </w:r>
            <w:r w:rsidRPr="000600ED">
              <w:rPr>
                <w:rFonts w:asciiTheme="majorEastAsia" w:eastAsiaTheme="majorEastAsia" w:hAnsiTheme="majorEastAsia"/>
                <w:b/>
                <w:sz w:val="24"/>
                <w:szCs w:val="24"/>
              </w:rPr>
              <w:t>25mg</w:t>
            </w:r>
            <w:r w:rsidRPr="000600ED">
              <w:rPr>
                <w:rFonts w:asciiTheme="majorEastAsia" w:eastAsiaTheme="majorEastAsia" w:hAnsiTheme="majorEastAsia" w:hint="eastAsia"/>
                <w:b/>
                <w:sz w:val="24"/>
                <w:szCs w:val="24"/>
              </w:rPr>
              <w:t>「ケミファ」［低亜鉛血症］</w:t>
            </w:r>
          </w:p>
          <w:p w14:paraId="7AF01C9A" w14:textId="77777777" w:rsidR="00793C01" w:rsidRPr="000600ED" w:rsidRDefault="00793C01" w:rsidP="00F55321">
            <w:pPr>
              <w:ind w:leftChars="100" w:left="1013" w:hangingChars="400" w:hanging="803"/>
              <w:jc w:val="left"/>
              <w:rPr>
                <w:rFonts w:asciiTheme="minorEastAsia"/>
                <w:sz w:val="20"/>
                <w:szCs w:val="20"/>
              </w:rPr>
            </w:pPr>
            <w:r w:rsidRPr="000600ED">
              <w:rPr>
                <w:rFonts w:asciiTheme="majorEastAsia" w:eastAsiaTheme="majorEastAsia" w:hAnsiTheme="majorEastAsia" w:hint="eastAsia"/>
                <w:b/>
                <w:sz w:val="20"/>
                <w:szCs w:val="20"/>
              </w:rPr>
              <w:t>主成分</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酢酸亜鉛水和物</w:t>
            </w:r>
            <w:r w:rsidRPr="000600ED">
              <w:rPr>
                <w:rFonts w:asciiTheme="minorEastAsia" w:hAnsiTheme="minorEastAsia"/>
                <w:sz w:val="20"/>
                <w:szCs w:val="20"/>
              </w:rPr>
              <w:t>(Zinc acetate hydrate)</w:t>
            </w:r>
          </w:p>
          <w:p w14:paraId="68863162" w14:textId="77777777" w:rsidR="00793C01" w:rsidRPr="000600ED" w:rsidRDefault="00793C01" w:rsidP="00F55321">
            <w:pPr>
              <w:ind w:leftChars="100" w:left="812" w:hangingChars="300" w:hanging="602"/>
              <w:jc w:val="left"/>
              <w:rPr>
                <w:rFonts w:asciiTheme="minorEastAsia"/>
                <w:sz w:val="20"/>
                <w:szCs w:val="20"/>
              </w:rPr>
            </w:pPr>
            <w:r w:rsidRPr="000600ED">
              <w:rPr>
                <w:rFonts w:asciiTheme="majorEastAsia" w:eastAsiaTheme="majorEastAsia" w:hAnsiTheme="majorEastAsia" w:hint="eastAsia"/>
                <w:b/>
                <w:sz w:val="20"/>
                <w:szCs w:val="20"/>
              </w:rPr>
              <w:t>剤形</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白色の錠剤、直径</w:t>
            </w:r>
            <w:r w:rsidRPr="000600ED">
              <w:rPr>
                <w:rFonts w:asciiTheme="minorEastAsia" w:hAnsiTheme="minorEastAsia"/>
                <w:sz w:val="20"/>
                <w:szCs w:val="20"/>
              </w:rPr>
              <w:t>6.6mm</w:t>
            </w:r>
            <w:r w:rsidRPr="000600ED">
              <w:rPr>
                <w:rFonts w:asciiTheme="minorEastAsia" w:hAnsiTheme="minorEastAsia" w:hint="eastAsia"/>
                <w:sz w:val="20"/>
                <w:szCs w:val="20"/>
              </w:rPr>
              <w:t>、厚さ</w:t>
            </w:r>
            <w:r w:rsidRPr="000600ED">
              <w:rPr>
                <w:rFonts w:asciiTheme="minorEastAsia" w:hAnsiTheme="minorEastAsia"/>
                <w:sz w:val="20"/>
                <w:szCs w:val="20"/>
              </w:rPr>
              <w:t>3.2mm</w:t>
            </w:r>
          </w:p>
          <w:p w14:paraId="7F217D1A" w14:textId="77777777" w:rsidR="00793C01" w:rsidRPr="000600ED" w:rsidRDefault="00793C01" w:rsidP="00F55321">
            <w:pPr>
              <w:ind w:leftChars="100" w:left="1415" w:hangingChars="600" w:hanging="1205"/>
              <w:jc w:val="left"/>
              <w:rPr>
                <w:rFonts w:asciiTheme="majorEastAsia" w:eastAsiaTheme="majorEastAsia" w:hAnsiTheme="majorEastAsia"/>
                <w:b/>
                <w:sz w:val="24"/>
                <w:szCs w:val="24"/>
              </w:rPr>
            </w:pPr>
            <w:r w:rsidRPr="000600ED">
              <w:rPr>
                <w:rFonts w:asciiTheme="majorEastAsia" w:eastAsiaTheme="majorEastAsia" w:hAnsiTheme="majorEastAsia" w:hint="eastAsia"/>
                <w:b/>
                <w:sz w:val="20"/>
                <w:szCs w:val="20"/>
              </w:rPr>
              <w:t>シート記載など</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酢酸亜鉛錠</w:t>
            </w:r>
            <w:r w:rsidRPr="000600ED">
              <w:rPr>
                <w:rFonts w:asciiTheme="minorEastAsia" w:hAnsiTheme="minorEastAsia"/>
                <w:sz w:val="20"/>
                <w:szCs w:val="20"/>
              </w:rPr>
              <w:t>25mg</w:t>
            </w:r>
            <w:r w:rsidRPr="000600ED">
              <w:rPr>
                <w:rFonts w:asciiTheme="minorEastAsia" w:hAnsiTheme="minorEastAsia" w:hint="eastAsia"/>
                <w:sz w:val="20"/>
                <w:szCs w:val="20"/>
              </w:rPr>
              <w:t>「ケミファ」、</w:t>
            </w:r>
            <w:r w:rsidRPr="000600ED">
              <w:rPr>
                <w:rFonts w:asciiTheme="minorEastAsia" w:hAnsiTheme="minorEastAsia"/>
                <w:sz w:val="20"/>
                <w:szCs w:val="20"/>
              </w:rPr>
              <w:t>Zinc Acetate Tablets 25mg</w:t>
            </w:r>
            <w:r w:rsidRPr="000600ED">
              <w:rPr>
                <w:rFonts w:asciiTheme="minorEastAsia" w:hAnsiTheme="minorEastAsia" w:hint="eastAsia"/>
                <w:sz w:val="20"/>
                <w:szCs w:val="20"/>
              </w:rPr>
              <w:t>“</w:t>
            </w:r>
            <w:r w:rsidRPr="000600ED">
              <w:rPr>
                <w:rFonts w:asciiTheme="minorEastAsia" w:hAnsiTheme="minorEastAsia"/>
                <w:sz w:val="20"/>
                <w:szCs w:val="20"/>
              </w:rPr>
              <w:t>Chemiphar</w:t>
            </w:r>
            <w:r w:rsidRPr="000600ED">
              <w:rPr>
                <w:rFonts w:asciiTheme="minorEastAsia" w:hAnsiTheme="minorEastAsia" w:hint="eastAsia"/>
                <w:sz w:val="20"/>
                <w:szCs w:val="20"/>
              </w:rPr>
              <w:t>”、酢酸亜鉛「ケミファ」、</w:t>
            </w:r>
            <w:r w:rsidRPr="000600ED">
              <w:rPr>
                <w:rFonts w:asciiTheme="minorEastAsia" w:hAnsiTheme="minorEastAsia"/>
                <w:sz w:val="20"/>
                <w:szCs w:val="20"/>
              </w:rPr>
              <w:t>25</w:t>
            </w:r>
            <w:r w:rsidRPr="000600ED">
              <w:rPr>
                <w:rFonts w:asciiTheme="minorEastAsia" w:hAnsiTheme="minorEastAsia" w:hint="eastAsia"/>
                <w:sz w:val="20"/>
                <w:szCs w:val="20"/>
              </w:rPr>
              <w:t>、酢酸亜鉛、サクサンアエン</w:t>
            </w:r>
            <w:r w:rsidRPr="000600ED">
              <w:rPr>
                <w:rFonts w:asciiTheme="minorEastAsia" w:hAnsiTheme="minorEastAsia"/>
                <w:sz w:val="20"/>
                <w:szCs w:val="20"/>
              </w:rPr>
              <w:t xml:space="preserve"> 25 </w:t>
            </w:r>
            <w:r w:rsidRPr="000600ED">
              <w:rPr>
                <w:rFonts w:asciiTheme="minorEastAsia" w:hAnsiTheme="minorEastAsia" w:hint="eastAsia"/>
                <w:sz w:val="20"/>
                <w:szCs w:val="20"/>
              </w:rPr>
              <w:t>ケミファ</w:t>
            </w:r>
          </w:p>
        </w:tc>
        <w:tc>
          <w:tcPr>
            <w:tcW w:w="2161" w:type="dxa"/>
          </w:tcPr>
          <w:p w14:paraId="42C93BFE" w14:textId="77777777" w:rsidR="00793C01" w:rsidRPr="000600ED" w:rsidRDefault="00793C01" w:rsidP="00F55321">
            <w:pPr>
              <w:jc w:val="center"/>
              <w:rPr>
                <w:rFonts w:asciiTheme="minorEastAsia"/>
                <w:sz w:val="20"/>
                <w:szCs w:val="20"/>
              </w:rPr>
            </w:pPr>
            <w:r w:rsidRPr="000600ED">
              <w:rPr>
                <w:rFonts w:asciiTheme="minorEastAsia" w:hAnsiTheme="minorEastAsia" w:hint="eastAsia"/>
                <w:noProof/>
                <w:sz w:val="20"/>
                <w:szCs w:val="20"/>
              </w:rPr>
              <w:drawing>
                <wp:inline distT="0" distB="0" distL="0" distR="0" wp14:anchorId="46E120BE" wp14:editId="05CD362E">
                  <wp:extent cx="1219200" cy="647700"/>
                  <wp:effectExtent l="0" t="0" r="0" b="0"/>
                  <wp:docPr id="1044214492" name="図 1044214492" descr="白い背景と白い文字&#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214492" name="図 1044214492" descr="白い背景と白い文字&#10;&#10;AI 生成コンテンツは誤りを含む可能性があります。"/>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647700"/>
                          </a:xfrm>
                          <a:prstGeom prst="rect">
                            <a:avLst/>
                          </a:prstGeom>
                          <a:noFill/>
                          <a:ln>
                            <a:noFill/>
                          </a:ln>
                        </pic:spPr>
                      </pic:pic>
                    </a:graphicData>
                  </a:graphic>
                </wp:inline>
              </w:drawing>
            </w:r>
          </w:p>
        </w:tc>
      </w:tr>
      <w:tr w:rsidR="00793C01" w14:paraId="441A47B8" w14:textId="77777777" w:rsidTr="00F55321">
        <w:tc>
          <w:tcPr>
            <w:tcW w:w="9968" w:type="dxa"/>
            <w:gridSpan w:val="2"/>
          </w:tcPr>
          <w:p w14:paraId="0E569C2E" w14:textId="77777777" w:rsidR="00793C01" w:rsidRPr="000600ED" w:rsidRDefault="00793C01" w:rsidP="00F55321">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この薬の作用と効果について</w:t>
            </w:r>
          </w:p>
          <w:p w14:paraId="2BB24623" w14:textId="77777777" w:rsidR="00793C01" w:rsidRDefault="00793C01" w:rsidP="00F55321">
            <w:pPr>
              <w:ind w:leftChars="100" w:left="210"/>
              <w:jc w:val="left"/>
            </w:pPr>
            <w:r w:rsidRPr="000600ED">
              <w:rPr>
                <w:rFonts w:asciiTheme="minorEastAsia" w:hAnsiTheme="minorEastAsia" w:hint="eastAsia"/>
                <w:sz w:val="20"/>
                <w:szCs w:val="20"/>
              </w:rPr>
              <w:t>体内で不足した亜鉛を補充することによって、亜鉛不足状態を改善します。</w:t>
            </w:r>
          </w:p>
          <w:p w14:paraId="713973BF" w14:textId="77777777" w:rsidR="00793C01" w:rsidRPr="000600ED" w:rsidRDefault="00793C01" w:rsidP="00F55321">
            <w:pPr>
              <w:ind w:leftChars="100" w:left="210"/>
              <w:jc w:val="left"/>
              <w:rPr>
                <w:rFonts w:asciiTheme="minorEastAsia"/>
                <w:sz w:val="20"/>
                <w:szCs w:val="20"/>
              </w:rPr>
            </w:pPr>
            <w:r w:rsidRPr="000600ED">
              <w:rPr>
                <w:rFonts w:asciiTheme="minorEastAsia" w:hAnsiTheme="minorEastAsia" w:hint="eastAsia"/>
                <w:sz w:val="20"/>
                <w:szCs w:val="20"/>
              </w:rPr>
              <w:t>通常、低亜鉛血症の治療に用いられます。</w:t>
            </w:r>
          </w:p>
        </w:tc>
      </w:tr>
      <w:tr w:rsidR="00793C01" w14:paraId="60D2FCB6" w14:textId="77777777" w:rsidTr="00F55321">
        <w:tc>
          <w:tcPr>
            <w:tcW w:w="9968" w:type="dxa"/>
            <w:gridSpan w:val="2"/>
          </w:tcPr>
          <w:p w14:paraId="3F3E35E3" w14:textId="77777777" w:rsidR="00793C01" w:rsidRPr="000600ED" w:rsidRDefault="00793C01" w:rsidP="00F55321">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次のような方は注意が必要な場合があります。必ず担当の医師や薬剤師に伝えてください。</w:t>
            </w:r>
          </w:p>
          <w:p w14:paraId="50A60959" w14:textId="77777777" w:rsidR="00793C01" w:rsidRDefault="00793C01" w:rsidP="00F55321">
            <w:pPr>
              <w:ind w:leftChars="100" w:left="410" w:hangingChars="100" w:hanging="200"/>
              <w:jc w:val="left"/>
            </w:pPr>
            <w:r w:rsidRPr="000600ED">
              <w:rPr>
                <w:rFonts w:asciiTheme="minorEastAsia" w:hAnsiTheme="minorEastAsia" w:hint="eastAsia"/>
                <w:sz w:val="20"/>
                <w:szCs w:val="20"/>
              </w:rPr>
              <w:t>・以前に薬や食べ物で、かゆみ、発疹などのアレルギー症状が出たことがある。</w:t>
            </w:r>
          </w:p>
          <w:p w14:paraId="0CC18AE7" w14:textId="77777777" w:rsidR="00793C01" w:rsidRDefault="00793C01" w:rsidP="00F55321">
            <w:pPr>
              <w:ind w:leftChars="100" w:left="410" w:hangingChars="100" w:hanging="200"/>
            </w:pPr>
            <w:r w:rsidRPr="000600ED">
              <w:rPr>
                <w:rFonts w:asciiTheme="minorEastAsia" w:hAnsiTheme="minorEastAsia" w:hint="eastAsia"/>
                <w:sz w:val="20"/>
                <w:szCs w:val="20"/>
              </w:rPr>
              <w:t>・妊娠または授乳中</w:t>
            </w:r>
          </w:p>
          <w:p w14:paraId="77FA8526" w14:textId="77777777" w:rsidR="00793C01" w:rsidRPr="000600ED" w:rsidRDefault="00793C01" w:rsidP="00F55321">
            <w:pPr>
              <w:ind w:leftChars="100" w:left="410" w:hangingChars="100" w:hanging="200"/>
              <w:rPr>
                <w:rFonts w:asciiTheme="minorEastAsia"/>
                <w:sz w:val="20"/>
                <w:szCs w:val="20"/>
              </w:rPr>
            </w:pPr>
            <w:r w:rsidRPr="000600ED">
              <w:rPr>
                <w:rFonts w:asciiTheme="minorEastAsia" w:hAnsiTheme="minorEastAsia" w:hint="eastAsia"/>
                <w:sz w:val="20"/>
                <w:szCs w:val="20"/>
              </w:rPr>
              <w:t>・他に薬などを使っている（お互いに作用を強めたり、弱めたりする可能性もありますので、他に使用中の一般用医薬品や食品も含めて注意してください）。</w:t>
            </w:r>
          </w:p>
        </w:tc>
      </w:tr>
      <w:tr w:rsidR="00793C01" w14:paraId="66F859F1" w14:textId="77777777" w:rsidTr="00F55321">
        <w:trPr>
          <w:trHeight w:val="788"/>
        </w:trPr>
        <w:tc>
          <w:tcPr>
            <w:tcW w:w="9968" w:type="dxa"/>
            <w:gridSpan w:val="2"/>
          </w:tcPr>
          <w:p w14:paraId="1935C057" w14:textId="77777777" w:rsidR="00793C01" w:rsidRPr="000600ED" w:rsidRDefault="00793C01" w:rsidP="00F55321">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用法・用量（この薬の使い方）</w:t>
            </w:r>
          </w:p>
          <w:p w14:paraId="3E208480" w14:textId="77777777" w:rsidR="00793C01" w:rsidRDefault="00793C01" w:rsidP="00F55321">
            <w:pPr>
              <w:ind w:leftChars="100" w:left="410" w:hangingChars="100" w:hanging="200"/>
              <w:jc w:val="left"/>
              <w:rPr>
                <w:rFonts w:asciiTheme="minorEastAsia"/>
                <w:sz w:val="20"/>
                <w:szCs w:val="20"/>
              </w:rPr>
            </w:pPr>
            <w:r w:rsidRPr="002376F2">
              <w:rPr>
                <w:rFonts w:asciiTheme="majorEastAsia" w:eastAsiaTheme="majorEastAsia" w:hAnsiTheme="majorEastAsia" w:hint="eastAsia"/>
                <w:sz w:val="20"/>
                <w:szCs w:val="20"/>
              </w:rPr>
              <w:t>・</w:t>
            </w:r>
            <w:r w:rsidRPr="00547602">
              <w:rPr>
                <w:rFonts w:asciiTheme="majorEastAsia" w:eastAsiaTheme="majorEastAsia" w:hAnsiTheme="majorEastAsia" w:hint="eastAsia"/>
                <w:b/>
                <w:sz w:val="20"/>
                <w:szCs w:val="20"/>
              </w:rPr>
              <w:t>あなたの用法・用量は</w:t>
            </w:r>
            <w:r w:rsidRPr="000600ED">
              <w:rPr>
                <w:rFonts w:asciiTheme="majorEastAsia" w:eastAsiaTheme="majorEastAsia" w:hAnsiTheme="majorEastAsia"/>
                <w:b/>
                <w:sz w:val="20"/>
                <w:szCs w:val="20"/>
              </w:rPr>
              <w:t>((</w:t>
            </w:r>
            <w:r>
              <w:rPr>
                <w:rFonts w:asciiTheme="majorEastAsia" w:eastAsiaTheme="majorEastAsia" w:hAnsiTheme="majorEastAsia" w:hint="eastAsia"/>
                <w:b/>
                <w:sz w:val="20"/>
                <w:szCs w:val="20"/>
              </w:rPr>
              <w:t xml:space="preserve">　　　　　　　　　　　　　　　　　　　　　　　　　　　</w:t>
            </w:r>
            <w:r w:rsidRPr="000600ED">
              <w:rPr>
                <w:rFonts w:asciiTheme="minorEastAsia" w:hAnsiTheme="minorEastAsia"/>
                <w:sz w:val="20"/>
                <w:szCs w:val="20"/>
              </w:rPr>
              <w:t>:</w:t>
            </w:r>
            <w:r w:rsidRPr="000600ED">
              <w:rPr>
                <w:rFonts w:asciiTheme="minorEastAsia" w:hAnsiTheme="minorEastAsia" w:hint="eastAsia"/>
                <w:sz w:val="20"/>
                <w:szCs w:val="20"/>
              </w:rPr>
              <w:t>医療担当者記入</w:t>
            </w:r>
            <w:r w:rsidRPr="000600ED">
              <w:rPr>
                <w:rFonts w:asciiTheme="majorEastAsia" w:eastAsiaTheme="majorEastAsia" w:hAnsiTheme="majorEastAsia"/>
                <w:b/>
                <w:sz w:val="20"/>
                <w:szCs w:val="20"/>
              </w:rPr>
              <w:t>))</w:t>
            </w:r>
          </w:p>
          <w:p w14:paraId="0087F380" w14:textId="77777777" w:rsidR="00793C01" w:rsidRDefault="00793C01" w:rsidP="00F55321">
            <w:pPr>
              <w:ind w:leftChars="100" w:left="410" w:hangingChars="100" w:hanging="200"/>
              <w:jc w:val="left"/>
            </w:pPr>
            <w:r w:rsidRPr="000600ED">
              <w:rPr>
                <w:rFonts w:asciiTheme="minorEastAsia" w:hAnsiTheme="minorEastAsia" w:hint="eastAsia"/>
                <w:sz w:val="20"/>
                <w:szCs w:val="20"/>
              </w:rPr>
              <w:t>・</w:t>
            </w:r>
            <w:r w:rsidRPr="000600ED">
              <w:rPr>
                <w:rFonts w:asciiTheme="minorEastAsia" w:hAnsiTheme="minorEastAsia" w:hint="eastAsia"/>
                <w:sz w:val="20"/>
                <w:szCs w:val="20"/>
                <w:u w:val="single"/>
              </w:rPr>
              <w:t>成人および体重</w:t>
            </w:r>
            <w:r w:rsidRPr="000600ED">
              <w:rPr>
                <w:rFonts w:asciiTheme="minorEastAsia" w:hAnsiTheme="minorEastAsia"/>
                <w:sz w:val="20"/>
                <w:szCs w:val="20"/>
                <w:u w:val="single"/>
              </w:rPr>
              <w:t>30kg</w:t>
            </w:r>
            <w:r w:rsidRPr="000600ED">
              <w:rPr>
                <w:rFonts w:asciiTheme="minorEastAsia" w:hAnsiTheme="minorEastAsia" w:hint="eastAsia"/>
                <w:sz w:val="20"/>
                <w:szCs w:val="20"/>
                <w:u w:val="single"/>
              </w:rPr>
              <w:t>以上の小児</w:t>
            </w:r>
            <w:r w:rsidRPr="000600ED">
              <w:rPr>
                <w:rFonts w:asciiTheme="minorEastAsia" w:hAnsiTheme="minorEastAsia" w:hint="eastAsia"/>
                <w:sz w:val="20"/>
                <w:szCs w:val="20"/>
              </w:rPr>
              <w:t>：通常、開始用量として</w:t>
            </w:r>
            <w:r w:rsidRPr="000600ED">
              <w:rPr>
                <w:rFonts w:asciiTheme="minorEastAsia" w:hAnsiTheme="minorEastAsia"/>
                <w:sz w:val="20"/>
                <w:szCs w:val="20"/>
              </w:rPr>
              <w:t>1</w:t>
            </w:r>
            <w:r w:rsidRPr="000600ED">
              <w:rPr>
                <w:rFonts w:asciiTheme="minorEastAsia" w:hAnsiTheme="minorEastAsia" w:hint="eastAsia"/>
                <w:sz w:val="20"/>
                <w:szCs w:val="20"/>
              </w:rPr>
              <w:t>回</w:t>
            </w:r>
            <w:r w:rsidRPr="000600ED">
              <w:rPr>
                <w:rFonts w:asciiTheme="minorEastAsia" w:hAnsiTheme="minorEastAsia"/>
                <w:sz w:val="20"/>
                <w:szCs w:val="20"/>
              </w:rPr>
              <w:t>1</w:t>
            </w:r>
            <w:r w:rsidRPr="000600ED">
              <w:rPr>
                <w:rFonts w:asciiTheme="minorEastAsia" w:hAnsiTheme="minorEastAsia" w:hint="eastAsia"/>
                <w:sz w:val="20"/>
                <w:szCs w:val="20"/>
              </w:rPr>
              <w:t>～</w:t>
            </w:r>
            <w:r w:rsidRPr="000600ED">
              <w:rPr>
                <w:rFonts w:asciiTheme="minorEastAsia" w:hAnsiTheme="minorEastAsia"/>
                <w:sz w:val="20"/>
                <w:szCs w:val="20"/>
              </w:rPr>
              <w:t>2</w:t>
            </w:r>
            <w:r w:rsidRPr="000600ED">
              <w:rPr>
                <w:rFonts w:asciiTheme="minorEastAsia" w:hAnsiTheme="minorEastAsia" w:hint="eastAsia"/>
                <w:sz w:val="20"/>
                <w:szCs w:val="20"/>
              </w:rPr>
              <w:t>錠（亜鉛として</w:t>
            </w:r>
            <w:r w:rsidRPr="000600ED">
              <w:rPr>
                <w:rFonts w:asciiTheme="minorEastAsia" w:hAnsiTheme="minorEastAsia"/>
                <w:sz w:val="20"/>
                <w:szCs w:val="20"/>
              </w:rPr>
              <w:t>25</w:t>
            </w:r>
            <w:r w:rsidRPr="000600ED">
              <w:rPr>
                <w:rFonts w:asciiTheme="minorEastAsia" w:hAnsiTheme="minorEastAsia" w:hint="eastAsia"/>
                <w:sz w:val="20"/>
                <w:szCs w:val="20"/>
              </w:rPr>
              <w:t>～</w:t>
            </w:r>
            <w:r w:rsidRPr="000600ED">
              <w:rPr>
                <w:rFonts w:asciiTheme="minorEastAsia" w:hAnsiTheme="minorEastAsia"/>
                <w:sz w:val="20"/>
                <w:szCs w:val="20"/>
              </w:rPr>
              <w:t>50mg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2</w:t>
            </w:r>
            <w:r w:rsidRPr="000600ED">
              <w:rPr>
                <w:rFonts w:asciiTheme="minorEastAsia" w:hAnsiTheme="minorEastAsia" w:hint="eastAsia"/>
                <w:sz w:val="20"/>
                <w:szCs w:val="20"/>
              </w:rPr>
              <w:t>回食後に服用します。亜鉛の検査値や状態により適宜増減されますが、最大量は</w:t>
            </w:r>
            <w:r w:rsidRPr="000600ED">
              <w:rPr>
                <w:rFonts w:asciiTheme="minorEastAsia" w:hAnsiTheme="minorEastAsia"/>
                <w:sz w:val="20"/>
                <w:szCs w:val="20"/>
              </w:rPr>
              <w:t>1</w:t>
            </w:r>
            <w:r w:rsidRPr="000600ED">
              <w:rPr>
                <w:rFonts w:asciiTheme="minorEastAsia" w:hAnsiTheme="minorEastAsia" w:hint="eastAsia"/>
                <w:sz w:val="20"/>
                <w:szCs w:val="20"/>
              </w:rPr>
              <w:t>回</w:t>
            </w:r>
            <w:r w:rsidRPr="000600ED">
              <w:rPr>
                <w:rFonts w:asciiTheme="minorEastAsia" w:hAnsiTheme="minorEastAsia"/>
                <w:sz w:val="20"/>
                <w:szCs w:val="20"/>
              </w:rPr>
              <w:t>2</w:t>
            </w:r>
            <w:r w:rsidRPr="000600ED">
              <w:rPr>
                <w:rFonts w:asciiTheme="minorEastAsia" w:hAnsiTheme="minorEastAsia" w:hint="eastAsia"/>
                <w:sz w:val="20"/>
                <w:szCs w:val="20"/>
              </w:rPr>
              <w:t>錠（</w:t>
            </w:r>
            <w:r w:rsidRPr="000600ED">
              <w:rPr>
                <w:rFonts w:asciiTheme="minorEastAsia" w:hAnsiTheme="minorEastAsia"/>
                <w:sz w:val="20"/>
                <w:szCs w:val="20"/>
              </w:rPr>
              <w:t>50mg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3</w:t>
            </w:r>
            <w:r w:rsidRPr="000600ED">
              <w:rPr>
                <w:rFonts w:asciiTheme="minorEastAsia" w:hAnsiTheme="minorEastAsia" w:hint="eastAsia"/>
                <w:sz w:val="20"/>
                <w:szCs w:val="20"/>
              </w:rPr>
              <w:t>回までです。</w:t>
            </w:r>
          </w:p>
          <w:p w14:paraId="7A953689" w14:textId="77777777" w:rsidR="00793C01" w:rsidRDefault="00793C01" w:rsidP="00F55321">
            <w:pPr>
              <w:ind w:leftChars="200" w:left="420"/>
            </w:pPr>
            <w:r w:rsidRPr="000600ED">
              <w:rPr>
                <w:rFonts w:asciiTheme="minorEastAsia" w:hAnsiTheme="minorEastAsia"/>
                <w:sz w:val="20"/>
                <w:szCs w:val="20"/>
                <w:u w:val="single"/>
              </w:rPr>
              <w:t>30kg</w:t>
            </w:r>
            <w:r w:rsidRPr="000600ED">
              <w:rPr>
                <w:rFonts w:asciiTheme="minorEastAsia" w:hAnsiTheme="minorEastAsia" w:hint="eastAsia"/>
                <w:sz w:val="20"/>
                <w:szCs w:val="20"/>
                <w:u w:val="single"/>
              </w:rPr>
              <w:t>未満の小児</w:t>
            </w:r>
            <w:r w:rsidRPr="000600ED">
              <w:rPr>
                <w:rFonts w:asciiTheme="minorEastAsia" w:hAnsiTheme="minorEastAsia" w:hint="eastAsia"/>
                <w:sz w:val="20"/>
                <w:szCs w:val="20"/>
              </w:rPr>
              <w:t>：通常、開始用量として</w:t>
            </w:r>
            <w:r w:rsidRPr="000600ED">
              <w:rPr>
                <w:rFonts w:asciiTheme="minorEastAsia" w:hAnsiTheme="minorEastAsia"/>
                <w:sz w:val="20"/>
                <w:szCs w:val="20"/>
              </w:rPr>
              <w:t>1</w:t>
            </w:r>
            <w:r w:rsidRPr="000600ED">
              <w:rPr>
                <w:rFonts w:asciiTheme="minorEastAsia" w:hAnsiTheme="minorEastAsia" w:hint="eastAsia"/>
                <w:sz w:val="20"/>
                <w:szCs w:val="20"/>
              </w:rPr>
              <w:t>回体重</w:t>
            </w:r>
            <w:r w:rsidRPr="000600ED">
              <w:rPr>
                <w:rFonts w:asciiTheme="minorEastAsia" w:hAnsiTheme="minorEastAsia"/>
                <w:sz w:val="20"/>
                <w:szCs w:val="20"/>
              </w:rPr>
              <w:t>1kg</w:t>
            </w:r>
            <w:r w:rsidRPr="000600ED">
              <w:rPr>
                <w:rFonts w:asciiTheme="minorEastAsia" w:hAnsiTheme="minorEastAsia" w:hint="eastAsia"/>
                <w:sz w:val="20"/>
                <w:szCs w:val="20"/>
              </w:rPr>
              <w:t>あたり亜鉛として</w:t>
            </w:r>
            <w:r w:rsidRPr="000600ED">
              <w:rPr>
                <w:rFonts w:asciiTheme="minorEastAsia" w:hAnsiTheme="minorEastAsia"/>
                <w:sz w:val="20"/>
                <w:szCs w:val="20"/>
              </w:rPr>
              <w:t>0.5</w:t>
            </w:r>
            <w:r w:rsidRPr="000600ED">
              <w:rPr>
                <w:rFonts w:asciiTheme="minorEastAsia" w:hAnsiTheme="minorEastAsia" w:hint="eastAsia"/>
                <w:sz w:val="20"/>
                <w:szCs w:val="20"/>
              </w:rPr>
              <w:t>～</w:t>
            </w:r>
            <w:r w:rsidRPr="000600ED">
              <w:rPr>
                <w:rFonts w:asciiTheme="minorEastAsia" w:hAnsiTheme="minorEastAsia"/>
                <w:sz w:val="20"/>
                <w:szCs w:val="20"/>
              </w:rPr>
              <w:t>0.75mg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2</w:t>
            </w:r>
            <w:r w:rsidRPr="000600ED">
              <w:rPr>
                <w:rFonts w:asciiTheme="minorEastAsia" w:hAnsiTheme="minorEastAsia" w:hint="eastAsia"/>
                <w:sz w:val="20"/>
                <w:szCs w:val="20"/>
              </w:rPr>
              <w:t>回食後に服用します。状態により、開始用量として</w:t>
            </w:r>
            <w:r w:rsidRPr="000600ED">
              <w:rPr>
                <w:rFonts w:asciiTheme="minorEastAsia" w:hAnsiTheme="minorEastAsia"/>
                <w:sz w:val="20"/>
                <w:szCs w:val="20"/>
              </w:rPr>
              <w:t>1</w:t>
            </w:r>
            <w:r w:rsidRPr="000600ED">
              <w:rPr>
                <w:rFonts w:asciiTheme="minorEastAsia" w:hAnsiTheme="minorEastAsia" w:hint="eastAsia"/>
                <w:sz w:val="20"/>
                <w:szCs w:val="20"/>
              </w:rPr>
              <w:t>回</w:t>
            </w:r>
            <w:r w:rsidRPr="000600ED">
              <w:rPr>
                <w:rFonts w:asciiTheme="minorEastAsia" w:hAnsiTheme="minorEastAsia"/>
                <w:sz w:val="20"/>
                <w:szCs w:val="20"/>
              </w:rPr>
              <w:t>1</w:t>
            </w:r>
            <w:r w:rsidRPr="000600ED">
              <w:rPr>
                <w:rFonts w:asciiTheme="minorEastAsia" w:hAnsiTheme="minorEastAsia" w:hint="eastAsia"/>
                <w:sz w:val="20"/>
                <w:szCs w:val="20"/>
              </w:rPr>
              <w:t>錠（亜鉛として</w:t>
            </w:r>
            <w:r w:rsidRPr="000600ED">
              <w:rPr>
                <w:rFonts w:asciiTheme="minorEastAsia" w:hAnsiTheme="minorEastAsia"/>
                <w:sz w:val="20"/>
                <w:szCs w:val="20"/>
              </w:rPr>
              <w:t>25mg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1</w:t>
            </w:r>
            <w:r w:rsidRPr="000600ED">
              <w:rPr>
                <w:rFonts w:asciiTheme="minorEastAsia" w:hAnsiTheme="minorEastAsia" w:hint="eastAsia"/>
                <w:sz w:val="20"/>
                <w:szCs w:val="20"/>
              </w:rPr>
              <w:t>回食後に服用することもあります。亜鉛の検査値や状態により適宜増減されますが、最大量は体重</w:t>
            </w:r>
            <w:r w:rsidRPr="000600ED">
              <w:rPr>
                <w:rFonts w:asciiTheme="minorEastAsia" w:hAnsiTheme="minorEastAsia"/>
                <w:sz w:val="20"/>
                <w:szCs w:val="20"/>
              </w:rPr>
              <w:t>10kg</w:t>
            </w:r>
            <w:r w:rsidRPr="000600ED">
              <w:rPr>
                <w:rFonts w:asciiTheme="minorEastAsia" w:hAnsiTheme="minorEastAsia" w:hint="eastAsia"/>
                <w:sz w:val="20"/>
                <w:szCs w:val="20"/>
              </w:rPr>
              <w:t>未満の小児の場合、</w:t>
            </w:r>
            <w:r w:rsidRPr="000600ED">
              <w:rPr>
                <w:rFonts w:asciiTheme="minorEastAsia" w:hAnsiTheme="minorEastAsia"/>
                <w:sz w:val="20"/>
                <w:szCs w:val="20"/>
              </w:rPr>
              <w:t>1</w:t>
            </w:r>
            <w:r w:rsidRPr="000600ED">
              <w:rPr>
                <w:rFonts w:asciiTheme="minorEastAsia" w:hAnsiTheme="minorEastAsia" w:hint="eastAsia"/>
                <w:sz w:val="20"/>
                <w:szCs w:val="20"/>
              </w:rPr>
              <w:t>回</w:t>
            </w:r>
            <w:r w:rsidRPr="000600ED">
              <w:rPr>
                <w:rFonts w:asciiTheme="minorEastAsia" w:hAnsiTheme="minorEastAsia"/>
                <w:sz w:val="20"/>
                <w:szCs w:val="20"/>
              </w:rPr>
              <w:t>12.5mg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2</w:t>
            </w:r>
            <w:r w:rsidRPr="000600ED">
              <w:rPr>
                <w:rFonts w:asciiTheme="minorEastAsia" w:hAnsiTheme="minorEastAsia" w:hint="eastAsia"/>
                <w:sz w:val="20"/>
                <w:szCs w:val="20"/>
              </w:rPr>
              <w:t>回または</w:t>
            </w:r>
            <w:r w:rsidRPr="000600ED">
              <w:rPr>
                <w:rFonts w:asciiTheme="minorEastAsia" w:hAnsiTheme="minorEastAsia"/>
                <w:sz w:val="20"/>
                <w:szCs w:val="20"/>
              </w:rPr>
              <w:t>1</w:t>
            </w:r>
            <w:r w:rsidRPr="000600ED">
              <w:rPr>
                <w:rFonts w:asciiTheme="minorEastAsia" w:hAnsiTheme="minorEastAsia" w:hint="eastAsia"/>
                <w:sz w:val="20"/>
                <w:szCs w:val="20"/>
              </w:rPr>
              <w:t>回</w:t>
            </w:r>
            <w:r w:rsidRPr="000600ED">
              <w:rPr>
                <w:rFonts w:asciiTheme="minorEastAsia" w:hAnsiTheme="minorEastAsia"/>
                <w:sz w:val="20"/>
                <w:szCs w:val="20"/>
              </w:rPr>
              <w:t>1</w:t>
            </w:r>
            <w:r w:rsidRPr="000600ED">
              <w:rPr>
                <w:rFonts w:asciiTheme="minorEastAsia" w:hAnsiTheme="minorEastAsia" w:hint="eastAsia"/>
                <w:sz w:val="20"/>
                <w:szCs w:val="20"/>
              </w:rPr>
              <w:t>錠（</w:t>
            </w:r>
            <w:r w:rsidRPr="000600ED">
              <w:rPr>
                <w:rFonts w:asciiTheme="minorEastAsia" w:hAnsiTheme="minorEastAsia"/>
                <w:sz w:val="20"/>
                <w:szCs w:val="20"/>
              </w:rPr>
              <w:t>25mg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1</w:t>
            </w:r>
            <w:r w:rsidRPr="000600ED">
              <w:rPr>
                <w:rFonts w:asciiTheme="minorEastAsia" w:hAnsiTheme="minorEastAsia" w:hint="eastAsia"/>
                <w:sz w:val="20"/>
                <w:szCs w:val="20"/>
              </w:rPr>
              <w:t>回まで、体重</w:t>
            </w:r>
            <w:r w:rsidRPr="000600ED">
              <w:rPr>
                <w:rFonts w:asciiTheme="minorEastAsia" w:hAnsiTheme="minorEastAsia"/>
                <w:sz w:val="20"/>
                <w:szCs w:val="20"/>
              </w:rPr>
              <w:t>10kg</w:t>
            </w:r>
            <w:r w:rsidRPr="000600ED">
              <w:rPr>
                <w:rFonts w:asciiTheme="minorEastAsia" w:hAnsiTheme="minorEastAsia" w:hint="eastAsia"/>
                <w:sz w:val="20"/>
                <w:szCs w:val="20"/>
              </w:rPr>
              <w:t>以上</w:t>
            </w:r>
            <w:r w:rsidRPr="000600ED">
              <w:rPr>
                <w:rFonts w:asciiTheme="minorEastAsia" w:hAnsiTheme="minorEastAsia"/>
                <w:sz w:val="20"/>
                <w:szCs w:val="20"/>
              </w:rPr>
              <w:t>30kg</w:t>
            </w:r>
            <w:r w:rsidRPr="000600ED">
              <w:rPr>
                <w:rFonts w:asciiTheme="minorEastAsia" w:hAnsiTheme="minorEastAsia" w:hint="eastAsia"/>
                <w:sz w:val="20"/>
                <w:szCs w:val="20"/>
              </w:rPr>
              <w:t>未満の小児の場合、</w:t>
            </w:r>
            <w:r w:rsidRPr="000600ED">
              <w:rPr>
                <w:rFonts w:asciiTheme="minorEastAsia" w:hAnsiTheme="minorEastAsia"/>
                <w:sz w:val="20"/>
                <w:szCs w:val="20"/>
              </w:rPr>
              <w:t>1</w:t>
            </w:r>
            <w:r w:rsidRPr="000600ED">
              <w:rPr>
                <w:rFonts w:asciiTheme="minorEastAsia" w:hAnsiTheme="minorEastAsia" w:hint="eastAsia"/>
                <w:sz w:val="20"/>
                <w:szCs w:val="20"/>
              </w:rPr>
              <w:t>回</w:t>
            </w:r>
            <w:r w:rsidRPr="000600ED">
              <w:rPr>
                <w:rFonts w:asciiTheme="minorEastAsia" w:hAnsiTheme="minorEastAsia"/>
                <w:sz w:val="20"/>
                <w:szCs w:val="20"/>
              </w:rPr>
              <w:t>1</w:t>
            </w:r>
            <w:r w:rsidRPr="000600ED">
              <w:rPr>
                <w:rFonts w:asciiTheme="minorEastAsia" w:hAnsiTheme="minorEastAsia" w:hint="eastAsia"/>
                <w:sz w:val="20"/>
                <w:szCs w:val="20"/>
              </w:rPr>
              <w:t>錠（</w:t>
            </w:r>
            <w:r w:rsidRPr="000600ED">
              <w:rPr>
                <w:rFonts w:asciiTheme="minorEastAsia" w:hAnsiTheme="minorEastAsia"/>
                <w:sz w:val="20"/>
                <w:szCs w:val="20"/>
              </w:rPr>
              <w:t>25mg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3</w:t>
            </w:r>
            <w:r w:rsidRPr="000600ED">
              <w:rPr>
                <w:rFonts w:asciiTheme="minorEastAsia" w:hAnsiTheme="minorEastAsia" w:hint="eastAsia"/>
                <w:sz w:val="20"/>
                <w:szCs w:val="20"/>
              </w:rPr>
              <w:t>回までです。</w:t>
            </w:r>
          </w:p>
          <w:p w14:paraId="495A1916" w14:textId="77777777" w:rsidR="00793C01" w:rsidRDefault="00793C01" w:rsidP="00F55321">
            <w:pPr>
              <w:ind w:leftChars="200" w:left="420"/>
            </w:pPr>
            <w:r w:rsidRPr="000600ED">
              <w:rPr>
                <w:rFonts w:asciiTheme="minorEastAsia" w:hAnsiTheme="minorEastAsia" w:hint="eastAsia"/>
                <w:sz w:val="20"/>
                <w:szCs w:val="20"/>
              </w:rPr>
              <w:t>いずれの場合も、必ず指示された服用方法に従ってください。</w:t>
            </w:r>
          </w:p>
          <w:p w14:paraId="208134FD" w14:textId="77777777" w:rsidR="00793C01" w:rsidRDefault="00793C01" w:rsidP="00F55321">
            <w:pPr>
              <w:ind w:leftChars="100" w:left="410" w:hangingChars="100" w:hanging="200"/>
            </w:pPr>
            <w:r w:rsidRPr="000600ED">
              <w:rPr>
                <w:rFonts w:asciiTheme="minorEastAsia" w:hAnsiTheme="minorEastAsia" w:hint="eastAsia"/>
                <w:sz w:val="20"/>
                <w:szCs w:val="20"/>
              </w:rPr>
              <w:t>・飲み忘れた場合は、医師または薬剤師に相談してください。</w:t>
            </w:r>
            <w:r w:rsidRPr="000600ED">
              <w:rPr>
                <w:rFonts w:asciiTheme="minorEastAsia" w:hAnsiTheme="minorEastAsia"/>
                <w:sz w:val="20"/>
                <w:szCs w:val="20"/>
              </w:rPr>
              <w:t>2</w:t>
            </w:r>
            <w:r w:rsidRPr="000600ED">
              <w:rPr>
                <w:rFonts w:asciiTheme="minorEastAsia" w:hAnsiTheme="minorEastAsia" w:hint="eastAsia"/>
                <w:sz w:val="20"/>
                <w:szCs w:val="20"/>
              </w:rPr>
              <w:t>回分を一度に飲んではいけません。</w:t>
            </w:r>
          </w:p>
          <w:p w14:paraId="17DA9924" w14:textId="77777777" w:rsidR="00793C01" w:rsidRDefault="00793C01" w:rsidP="00F55321">
            <w:pPr>
              <w:ind w:leftChars="100" w:left="410" w:hangingChars="100" w:hanging="200"/>
            </w:pPr>
            <w:r w:rsidRPr="000600ED">
              <w:rPr>
                <w:rFonts w:asciiTheme="minorEastAsia" w:hAnsiTheme="minorEastAsia" w:hint="eastAsia"/>
                <w:sz w:val="20"/>
                <w:szCs w:val="20"/>
              </w:rPr>
              <w:t>・誤って多く飲んだ場合は医師または薬剤師に相談してください。</w:t>
            </w:r>
          </w:p>
          <w:p w14:paraId="3831BBA4" w14:textId="77777777" w:rsidR="00793C01" w:rsidRPr="000600ED" w:rsidRDefault="00793C01" w:rsidP="00F55321">
            <w:pPr>
              <w:ind w:leftChars="100" w:left="410" w:hangingChars="100" w:hanging="200"/>
              <w:rPr>
                <w:rFonts w:asciiTheme="majorEastAsia" w:eastAsiaTheme="majorEastAsia" w:hAnsiTheme="majorEastAsia"/>
                <w:b/>
                <w:color w:val="FF0000"/>
                <w:sz w:val="20"/>
                <w:szCs w:val="20"/>
              </w:rPr>
            </w:pPr>
            <w:r w:rsidRPr="000600ED">
              <w:rPr>
                <w:rFonts w:asciiTheme="minorEastAsia" w:hAnsiTheme="minorEastAsia" w:hint="eastAsia"/>
                <w:sz w:val="20"/>
                <w:szCs w:val="20"/>
              </w:rPr>
              <w:t>・医師の指示なしに、飲むのを止めないでください。</w:t>
            </w:r>
          </w:p>
        </w:tc>
      </w:tr>
      <w:tr w:rsidR="00793C01" w14:paraId="3BB37827" w14:textId="77777777" w:rsidTr="00F55321">
        <w:tc>
          <w:tcPr>
            <w:tcW w:w="9968" w:type="dxa"/>
            <w:gridSpan w:val="2"/>
          </w:tcPr>
          <w:p w14:paraId="609F6ACF" w14:textId="77777777" w:rsidR="00793C01" w:rsidRPr="000600ED" w:rsidRDefault="00793C01" w:rsidP="00F55321">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生活上の注意</w:t>
            </w:r>
          </w:p>
          <w:p w14:paraId="5ED1757E" w14:textId="77777777" w:rsidR="00793C01" w:rsidRDefault="00793C01" w:rsidP="00F55321">
            <w:pPr>
              <w:ind w:leftChars="100" w:left="410" w:hangingChars="100" w:hanging="200"/>
              <w:jc w:val="left"/>
            </w:pPr>
            <w:r w:rsidRPr="000600ED">
              <w:rPr>
                <w:rFonts w:asciiTheme="minorEastAsia" w:hAnsiTheme="minorEastAsia" w:hint="eastAsia"/>
                <w:sz w:val="20"/>
                <w:szCs w:val="20"/>
              </w:rPr>
              <w:t>・薬の効果が増強する可能性がありますので、この薬を服用中に亜鉛サプリメントは摂取しないでください。</w:t>
            </w:r>
          </w:p>
          <w:p w14:paraId="24954B00" w14:textId="77777777" w:rsidR="00793C01" w:rsidRDefault="00793C01" w:rsidP="00F55321">
            <w:pPr>
              <w:ind w:leftChars="100" w:left="410" w:hangingChars="100" w:hanging="200"/>
            </w:pPr>
            <w:r w:rsidRPr="000600ED">
              <w:rPr>
                <w:rFonts w:asciiTheme="minorEastAsia" w:hAnsiTheme="minorEastAsia" w:hint="eastAsia"/>
                <w:sz w:val="20"/>
                <w:szCs w:val="20"/>
              </w:rPr>
              <w:t>・定期的に血中の銅の値を検査することがあります。その場合には、指定された日時に検査を受けてください。</w:t>
            </w:r>
          </w:p>
          <w:p w14:paraId="0E6B0BE1" w14:textId="77777777" w:rsidR="00793C01" w:rsidRPr="000600ED" w:rsidRDefault="00793C01" w:rsidP="00F55321">
            <w:pPr>
              <w:ind w:leftChars="100" w:left="410" w:hangingChars="100" w:hanging="200"/>
              <w:rPr>
                <w:rFonts w:asciiTheme="minorEastAsia"/>
                <w:sz w:val="20"/>
                <w:szCs w:val="20"/>
              </w:rPr>
            </w:pPr>
          </w:p>
        </w:tc>
      </w:tr>
      <w:tr w:rsidR="00793C01" w14:paraId="6D833250" w14:textId="77777777" w:rsidTr="00F55321">
        <w:tc>
          <w:tcPr>
            <w:tcW w:w="9968" w:type="dxa"/>
            <w:gridSpan w:val="2"/>
          </w:tcPr>
          <w:p w14:paraId="6F153998" w14:textId="77777777" w:rsidR="00793C01" w:rsidRPr="000600ED" w:rsidRDefault="00793C01" w:rsidP="00F55321">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この薬を使ったあと気をつけていただくこと（副作用）</w:t>
            </w:r>
          </w:p>
          <w:p w14:paraId="1C4F7CB9" w14:textId="77777777" w:rsidR="00793C01" w:rsidRPr="000600ED" w:rsidRDefault="00793C01" w:rsidP="00F55321">
            <w:pPr>
              <w:ind w:leftChars="100" w:left="210"/>
              <w:jc w:val="left"/>
              <w:rPr>
                <w:rFonts w:asciiTheme="minorEastAsia" w:hAnsiTheme="minorEastAsia"/>
                <w:sz w:val="20"/>
                <w:szCs w:val="20"/>
              </w:rPr>
            </w:pPr>
            <w:r w:rsidRPr="000600ED">
              <w:rPr>
                <w:rFonts w:asciiTheme="minorEastAsia" w:hAnsiTheme="minorEastAsia" w:hint="eastAsia"/>
                <w:sz w:val="20"/>
                <w:szCs w:val="20"/>
              </w:rPr>
              <w:t>副作用として、吐き気、嘔吐、便秘、下痢、急性膵炎（急に胃のあたりがひどく痛む）、みぞおち辺りの不快感、咳が出る、肌のかゆみや炎症、発熱などが報告されています。このような症状に気づいたら、担当の医師または薬剤師に相談してください。</w:t>
            </w:r>
          </w:p>
          <w:p w14:paraId="30708C77" w14:textId="77777777" w:rsidR="00793C01" w:rsidRPr="000600ED" w:rsidRDefault="00793C01" w:rsidP="00F55321">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まれに下記のような症状があらわれ、</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 xml:space="preserve">　</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内に示した副作用の初期症状である可能性があります。</w:t>
            </w:r>
          </w:p>
          <w:p w14:paraId="68C9811A" w14:textId="77777777" w:rsidR="00793C01" w:rsidRPr="000600ED" w:rsidRDefault="00793C01" w:rsidP="00F55321">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このような場合には、使用をやめて、すぐに医師の診療を受けてください。</w:t>
            </w:r>
          </w:p>
          <w:p w14:paraId="156AB46A" w14:textId="77777777" w:rsidR="00793C01" w:rsidRPr="000600ED" w:rsidRDefault="00793C01" w:rsidP="00F55321">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・立ちくらみ、歩きにくい、転びやすい</w:t>
            </w:r>
            <w:r w:rsidRPr="000600ED">
              <w:rPr>
                <w:rFonts w:asciiTheme="minorEastAsia" w:hAnsiTheme="minorEastAsia"/>
                <w:sz w:val="20"/>
                <w:szCs w:val="20"/>
              </w:rPr>
              <w:t xml:space="preserve"> [</w:t>
            </w:r>
            <w:r w:rsidRPr="000600ED">
              <w:rPr>
                <w:rFonts w:asciiTheme="minorEastAsia" w:hAnsiTheme="minorEastAsia" w:hint="eastAsia"/>
                <w:sz w:val="20"/>
                <w:szCs w:val="20"/>
              </w:rPr>
              <w:t>銅欠乏症</w:t>
            </w:r>
            <w:r w:rsidRPr="000600ED">
              <w:rPr>
                <w:rFonts w:asciiTheme="minorEastAsia" w:hAnsiTheme="minorEastAsia"/>
                <w:sz w:val="20"/>
                <w:szCs w:val="20"/>
              </w:rPr>
              <w:t>]</w:t>
            </w:r>
          </w:p>
          <w:p w14:paraId="3998048D" w14:textId="77777777" w:rsidR="00793C01" w:rsidRPr="000600ED" w:rsidRDefault="00793C01" w:rsidP="00F55321">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・胃のもたれ、食欲低下、便が黒くなる</w:t>
            </w:r>
            <w:r w:rsidRPr="000600ED">
              <w:rPr>
                <w:rFonts w:asciiTheme="minorEastAsia" w:hAnsiTheme="minorEastAsia"/>
                <w:sz w:val="20"/>
                <w:szCs w:val="20"/>
              </w:rPr>
              <w:t xml:space="preserve"> [</w:t>
            </w:r>
            <w:r w:rsidRPr="000600ED">
              <w:rPr>
                <w:rFonts w:asciiTheme="minorEastAsia" w:hAnsiTheme="minorEastAsia" w:hint="eastAsia"/>
                <w:sz w:val="20"/>
                <w:szCs w:val="20"/>
              </w:rPr>
              <w:t>胃潰瘍</w:t>
            </w:r>
            <w:r w:rsidRPr="000600ED">
              <w:rPr>
                <w:rFonts w:asciiTheme="minorEastAsia" w:hAnsiTheme="minorEastAsia"/>
                <w:sz w:val="20"/>
                <w:szCs w:val="20"/>
              </w:rPr>
              <w:t>]</w:t>
            </w:r>
          </w:p>
          <w:p w14:paraId="17F357FD" w14:textId="77777777" w:rsidR="00793C01" w:rsidRPr="000600ED" w:rsidRDefault="00793C01" w:rsidP="00F55321">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以上の副作用はすべてを記載したものではありません。上記以外でも気になる症状が出た場合は、医師または薬剤師に相談してください。</w:t>
            </w:r>
          </w:p>
        </w:tc>
      </w:tr>
      <w:tr w:rsidR="00793C01" w14:paraId="2F677186" w14:textId="77777777" w:rsidTr="00F55321">
        <w:tc>
          <w:tcPr>
            <w:tcW w:w="9968" w:type="dxa"/>
            <w:gridSpan w:val="2"/>
          </w:tcPr>
          <w:p w14:paraId="5D2E2A1C" w14:textId="77777777" w:rsidR="00793C01" w:rsidRPr="000600ED" w:rsidRDefault="00793C01" w:rsidP="00F55321">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保管方法</w:t>
            </w:r>
            <w:r w:rsidRPr="000600ED">
              <w:rPr>
                <w:rFonts w:asciiTheme="majorEastAsia" w:eastAsiaTheme="majorEastAsia" w:hAnsiTheme="majorEastAsia"/>
                <w:b/>
                <w:color w:val="FF0000"/>
                <w:sz w:val="20"/>
                <w:szCs w:val="20"/>
              </w:rPr>
              <w:t xml:space="preserve"> </w:t>
            </w:r>
            <w:r w:rsidRPr="000600ED">
              <w:rPr>
                <w:rFonts w:asciiTheme="majorEastAsia" w:eastAsiaTheme="majorEastAsia" w:hAnsiTheme="majorEastAsia" w:hint="eastAsia"/>
                <w:b/>
                <w:color w:val="FF0000"/>
                <w:sz w:val="20"/>
                <w:szCs w:val="20"/>
              </w:rPr>
              <w:t>その他</w:t>
            </w:r>
          </w:p>
          <w:p w14:paraId="4F126889" w14:textId="77777777" w:rsidR="00793C01" w:rsidRDefault="00793C01" w:rsidP="00F55321">
            <w:pPr>
              <w:ind w:leftChars="100" w:left="410" w:hangingChars="100" w:hanging="200"/>
              <w:jc w:val="left"/>
            </w:pPr>
            <w:r w:rsidRPr="000600ED">
              <w:rPr>
                <w:rFonts w:asciiTheme="minorEastAsia" w:hAnsiTheme="minorEastAsia" w:hint="eastAsia"/>
                <w:sz w:val="20"/>
                <w:szCs w:val="20"/>
              </w:rPr>
              <w:t>・乳幼児、小児の手の届かないところで、直射日光、高温、湿気を避けて保管してください。</w:t>
            </w:r>
          </w:p>
          <w:p w14:paraId="10412CFC" w14:textId="77777777" w:rsidR="00793C01" w:rsidRPr="000600ED" w:rsidRDefault="00793C01" w:rsidP="00F55321">
            <w:pPr>
              <w:ind w:leftChars="100" w:left="410" w:hangingChars="100" w:hanging="200"/>
              <w:rPr>
                <w:rFonts w:asciiTheme="minorEastAsia"/>
                <w:sz w:val="20"/>
                <w:szCs w:val="20"/>
              </w:rPr>
            </w:pPr>
            <w:r w:rsidRPr="000600ED">
              <w:rPr>
                <w:rFonts w:asciiTheme="minorEastAsia" w:hAnsiTheme="minorEastAsia" w:hint="eastAsia"/>
                <w:sz w:val="20"/>
                <w:szCs w:val="20"/>
              </w:rPr>
              <w:t>・薬が残った場合、保管しないで廃棄してください。廃棄方法がわからない場合は受け取った薬局や医療機関に相談してください。他の人に渡さないでください。</w:t>
            </w:r>
          </w:p>
        </w:tc>
      </w:tr>
      <w:tr w:rsidR="00793C01" w14:paraId="623FCD37" w14:textId="77777777" w:rsidTr="00F55321">
        <w:tc>
          <w:tcPr>
            <w:tcW w:w="9968" w:type="dxa"/>
            <w:gridSpan w:val="2"/>
          </w:tcPr>
          <w:p w14:paraId="2E7B0170" w14:textId="77777777" w:rsidR="00793C01" w:rsidRDefault="00793C01" w:rsidP="00F55321">
            <w:pPr>
              <w:jc w:val="left"/>
              <w:rPr>
                <w:rFonts w:asciiTheme="minorEastAsia"/>
                <w:sz w:val="20"/>
                <w:szCs w:val="20"/>
              </w:rPr>
            </w:pPr>
            <w:r w:rsidRPr="000600ED">
              <w:rPr>
                <w:rFonts w:asciiTheme="majorEastAsia" w:eastAsiaTheme="majorEastAsia" w:hAnsiTheme="majorEastAsia" w:hint="eastAsia"/>
                <w:b/>
                <w:color w:val="FF0000"/>
                <w:sz w:val="20"/>
                <w:szCs w:val="20"/>
              </w:rPr>
              <w:t>医療担当者記入欄</w:t>
            </w:r>
            <w:r>
              <w:rPr>
                <w:rFonts w:asciiTheme="majorEastAsia" w:eastAsiaTheme="majorEastAsia" w:hAnsiTheme="majorEastAsia"/>
                <w:sz w:val="20"/>
                <w:szCs w:val="20"/>
              </w:rPr>
              <w:t xml:space="preserve">      </w:t>
            </w:r>
            <w:r w:rsidRPr="000600ED">
              <w:rPr>
                <w:rFonts w:asciiTheme="minorEastAsia" w:hAnsiTheme="minorEastAsia" w:hint="eastAsia"/>
                <w:sz w:val="20"/>
                <w:szCs w:val="20"/>
              </w:rPr>
              <w:t xml:space="preserve">　　　　　　　　年　　　月　　　日</w:t>
            </w:r>
          </w:p>
          <w:p w14:paraId="3FF304C6" w14:textId="77777777" w:rsidR="00793C01" w:rsidRDefault="00793C01" w:rsidP="00F55321">
            <w:pPr>
              <w:rPr>
                <w:rFonts w:asciiTheme="minorEastAsia"/>
                <w:sz w:val="20"/>
                <w:szCs w:val="20"/>
              </w:rPr>
            </w:pPr>
          </w:p>
          <w:p w14:paraId="690AE6A9" w14:textId="77777777" w:rsidR="00793C01" w:rsidRPr="007D422F" w:rsidRDefault="00793C01" w:rsidP="00F55321">
            <w:pPr>
              <w:rPr>
                <w:rFonts w:asciiTheme="majorEastAsia" w:eastAsiaTheme="majorEastAsia" w:hAnsiTheme="majorEastAsia"/>
                <w:sz w:val="20"/>
                <w:szCs w:val="20"/>
              </w:rPr>
            </w:pPr>
          </w:p>
        </w:tc>
      </w:tr>
    </w:tbl>
    <w:p w14:paraId="3A3415AD" w14:textId="578166C4" w:rsidR="009D1DB8" w:rsidRDefault="00793C01" w:rsidP="00D24830">
      <w:pPr>
        <w:jc w:val="left"/>
        <w:rPr>
          <w:rFonts w:asciiTheme="minorEastAsia" w:hAnsiTheme="minorEastAsia"/>
          <w:sz w:val="20"/>
          <w:szCs w:val="20"/>
        </w:rPr>
      </w:pPr>
      <w:r w:rsidRPr="000600ED">
        <w:rPr>
          <w:rFonts w:asciiTheme="minorEastAsia" w:hAnsiTheme="minorEastAsia" w:hint="eastAsia"/>
          <w:sz w:val="20"/>
          <w:szCs w:val="20"/>
        </w:rPr>
        <w:t>より詳細な情報を望まれる場合は、担当の医師または薬剤師におたずねください。また、医療関係者向けの「添付文書情報」が医薬品医療機器総合機構のホームページに掲載されています。</w:t>
      </w:r>
    </w:p>
    <w:p w14:paraId="1093BE66" w14:textId="77777777" w:rsidR="009D1DB8" w:rsidRPr="009D1DB8" w:rsidRDefault="009D1DB8" w:rsidP="009D1DB8">
      <w:pPr>
        <w:jc w:val="center"/>
        <w:outlineLvl w:val="0"/>
        <w:rPr>
          <w:rFonts w:ascii="Arial" w:eastAsia="ＭＳ ゴシック" w:hAnsi="Arial" w:cs="游ゴシック Light"/>
          <w:sz w:val="24"/>
          <w:szCs w:val="24"/>
        </w:rPr>
      </w:pPr>
      <w:r>
        <w:rPr>
          <w:rFonts w:asciiTheme="minorEastAsia" w:hAnsiTheme="minorEastAsia"/>
          <w:sz w:val="20"/>
          <w:szCs w:val="20"/>
        </w:rPr>
        <w:br w:type="page"/>
      </w:r>
      <w:r w:rsidRPr="009D1DB8">
        <w:rPr>
          <w:rFonts w:ascii="Arial" w:eastAsia="ＭＳ ゴシック" w:hAnsi="Arial" w:cs="游ゴシック Light"/>
          <w:sz w:val="28"/>
          <w:szCs w:val="24"/>
        </w:rPr>
        <w:lastRenderedPageBreak/>
        <w:t>Drug Information Sheet("Kusuri-no-Shiori")</w:t>
      </w:r>
    </w:p>
    <w:p w14:paraId="0EFC07B4" w14:textId="77777777" w:rsidR="009D1DB8" w:rsidRPr="009D1DB8" w:rsidRDefault="009D1DB8" w:rsidP="009D1DB8">
      <w:pPr>
        <w:jc w:val="right"/>
        <w:rPr>
          <w:rFonts w:ascii="ＭＳ Ｐ明朝" w:eastAsia="ＭＳ Ｐ明朝" w:hAnsi="ＭＳ Ｐ明朝"/>
          <w:sz w:val="20"/>
          <w:szCs w:val="20"/>
        </w:rPr>
      </w:pPr>
      <w:r w:rsidRPr="009D1DB8">
        <w:rPr>
          <w:rFonts w:ascii="ＭＳ Ｐ明朝" w:eastAsia="ＭＳ Ｐ明朝" w:hAnsi="ＭＳ Ｐ明朝" w:hint="eastAsia"/>
          <w:sz w:val="20"/>
          <w:szCs w:val="20"/>
        </w:rPr>
        <w:t>Internal</w:t>
      </w:r>
    </w:p>
    <w:p w14:paraId="75C04427" w14:textId="77777777" w:rsidR="009D1DB8" w:rsidRPr="009D1DB8" w:rsidRDefault="009D1DB8" w:rsidP="009D1DB8">
      <w:pPr>
        <w:jc w:val="right"/>
        <w:rPr>
          <w:rFonts w:ascii="Arial" w:eastAsia="ＭＳ ゴシック" w:hAnsi="Arial" w:cs="游ゴシック Light"/>
          <w:sz w:val="24"/>
          <w:szCs w:val="24"/>
        </w:rPr>
      </w:pPr>
      <w:r w:rsidRPr="009D1DB8">
        <w:rPr>
          <w:rFonts w:ascii="ＭＳ Ｐ明朝" w:eastAsia="ＭＳ Ｐ明朝" w:hAnsi="ＭＳ Ｐ明朝" w:hint="eastAsia"/>
          <w:sz w:val="20"/>
          <w:szCs w:val="20"/>
        </w:rPr>
        <w:t>Published: 06/2025</w:t>
      </w:r>
    </w:p>
    <w:tbl>
      <w:tblPr>
        <w:tblStyle w:val="1"/>
        <w:tblW w:w="0" w:type="auto"/>
        <w:tblInd w:w="0" w:type="dxa"/>
        <w:tblLook w:val="04A0" w:firstRow="1" w:lastRow="0" w:firstColumn="1" w:lastColumn="0" w:noHBand="0" w:noVBand="1"/>
      </w:tblPr>
      <w:tblGrid>
        <w:gridCol w:w="7606"/>
        <w:gridCol w:w="2136"/>
      </w:tblGrid>
      <w:tr w:rsidR="009D1DB8" w:rsidRPr="009D1DB8" w14:paraId="5CBD2665" w14:textId="77777777">
        <w:tc>
          <w:tcPr>
            <w:tcW w:w="9968" w:type="dxa"/>
            <w:gridSpan w:val="2"/>
            <w:tcBorders>
              <w:top w:val="single" w:sz="4" w:space="0" w:color="auto"/>
              <w:left w:val="single" w:sz="4" w:space="0" w:color="auto"/>
              <w:bottom w:val="single" w:sz="4" w:space="0" w:color="auto"/>
              <w:right w:val="single" w:sz="4" w:space="0" w:color="auto"/>
            </w:tcBorders>
            <w:hideMark/>
          </w:tcPr>
          <w:p w14:paraId="6C037C1C" w14:textId="77777777" w:rsidR="009D1DB8" w:rsidRPr="009D1DB8" w:rsidRDefault="009D1DB8" w:rsidP="009D1DB8">
            <w:pPr>
              <w:jc w:val="left"/>
              <w:rPr>
                <w:rFonts w:ascii="Arial" w:eastAsia="ＭＳ ゴシック" w:hAnsi="Arial" w:cs="游ゴシック Light"/>
                <w:sz w:val="20"/>
                <w:szCs w:val="20"/>
              </w:rPr>
            </w:pPr>
            <w:r w:rsidRPr="009D1DB8">
              <w:rPr>
                <w:rFonts w:ascii="Arial" w:eastAsia="ＭＳ ゴシック" w:hAnsi="Arial" w:cs="游ゴシック Light"/>
                <w:sz w:val="20"/>
                <w:szCs w:val="20"/>
              </w:rPr>
              <w:t>The information on this sheet is based on approvals granted by the Japanese regulatory authority. Approval details may vary by country. Medicines have adverse reactions (risks) as well as efficacies (benefits). It is important to minimize adverse reactions and maximize efficacy. To obtain a better therapeutic response, patients should understand their medication and cooperate with the treatment.</w:t>
            </w:r>
          </w:p>
        </w:tc>
      </w:tr>
      <w:tr w:rsidR="009D1DB8" w:rsidRPr="009D1DB8" w14:paraId="41989AFE" w14:textId="77777777">
        <w:trPr>
          <w:trHeight w:val="1134"/>
        </w:trPr>
        <w:tc>
          <w:tcPr>
            <w:tcW w:w="7849" w:type="dxa"/>
            <w:tcBorders>
              <w:top w:val="single" w:sz="4" w:space="0" w:color="auto"/>
              <w:left w:val="single" w:sz="4" w:space="0" w:color="auto"/>
              <w:bottom w:val="single" w:sz="4" w:space="0" w:color="auto"/>
              <w:right w:val="single" w:sz="4" w:space="0" w:color="auto"/>
            </w:tcBorders>
            <w:hideMark/>
          </w:tcPr>
          <w:p w14:paraId="5F76E401" w14:textId="77777777" w:rsidR="009D1DB8" w:rsidRPr="009D1DB8" w:rsidRDefault="009D1DB8" w:rsidP="009D1DB8">
            <w:pPr>
              <w:ind w:left="1446" w:hangingChars="600" w:hanging="1446"/>
              <w:jc w:val="left"/>
              <w:rPr>
                <w:rFonts w:ascii="ＭＳ Ｐゴシック" w:eastAsia="ＭＳ Ｐゴシック" w:hAnsi="ＭＳ Ｐゴシック" w:cs="游ゴシック Light"/>
                <w:b/>
                <w:sz w:val="24"/>
                <w:szCs w:val="24"/>
              </w:rPr>
            </w:pPr>
            <w:r w:rsidRPr="009D1DB8">
              <w:rPr>
                <w:rFonts w:ascii="Arial" w:eastAsia="ＭＳ ゴシック" w:hAnsi="Arial" w:cs="游ゴシック Light"/>
                <w:b/>
                <w:color w:val="FF0000"/>
                <w:sz w:val="24"/>
                <w:szCs w:val="24"/>
              </w:rPr>
              <w:t>Brand name:</w:t>
            </w:r>
            <w:r w:rsidRPr="009D1DB8">
              <w:rPr>
                <w:rFonts w:ascii="ＭＳ Ｐゴシック" w:eastAsia="ＭＳ Ｐゴシック" w:hAnsi="ＭＳ Ｐゴシック" w:cs="游ゴシック Light" w:hint="eastAsia"/>
                <w:b/>
                <w:sz w:val="24"/>
                <w:szCs w:val="24"/>
              </w:rPr>
              <w:t>Zinc Acetate Tablets 25mg "Chemiphar" [Wilson's disease (hepatolenticular degeneration)]</w:t>
            </w:r>
          </w:p>
          <w:p w14:paraId="6F15E91B" w14:textId="77777777" w:rsidR="009D1DB8" w:rsidRPr="009D1DB8" w:rsidRDefault="009D1DB8" w:rsidP="009D1DB8">
            <w:pPr>
              <w:ind w:leftChars="100" w:left="1816" w:hangingChars="800" w:hanging="1606"/>
              <w:jc w:val="left"/>
              <w:rPr>
                <w:rFonts w:ascii="ＭＳ Ｐ明朝" w:eastAsia="ＭＳ Ｐ明朝" w:hAnsi="ＭＳ Ｐ明朝"/>
                <w:sz w:val="20"/>
                <w:szCs w:val="20"/>
              </w:rPr>
            </w:pPr>
            <w:r w:rsidRPr="009D1DB8">
              <w:rPr>
                <w:rFonts w:ascii="Arial" w:eastAsia="ＭＳ ゴシック" w:hAnsi="Arial" w:cs="游ゴシック Light"/>
                <w:b/>
                <w:sz w:val="20"/>
                <w:szCs w:val="20"/>
              </w:rPr>
              <w:t>Active ingredient:</w:t>
            </w:r>
            <w:r w:rsidRPr="009D1DB8">
              <w:rPr>
                <w:rFonts w:ascii="ＭＳ Ｐ明朝" w:eastAsia="ＭＳ Ｐ明朝" w:hAnsi="ＭＳ Ｐ明朝" w:hint="eastAsia"/>
                <w:sz w:val="20"/>
                <w:szCs w:val="20"/>
              </w:rPr>
              <w:t>Zinc acetate hydrate</w:t>
            </w:r>
          </w:p>
          <w:p w14:paraId="369C9C7B" w14:textId="77777777" w:rsidR="009D1DB8" w:rsidRPr="009D1DB8" w:rsidRDefault="009D1DB8" w:rsidP="009D1DB8">
            <w:pPr>
              <w:ind w:leftChars="100" w:left="1415" w:hangingChars="600" w:hanging="1205"/>
              <w:jc w:val="left"/>
              <w:rPr>
                <w:rFonts w:ascii="ＭＳ Ｐ明朝" w:eastAsia="ＭＳ Ｐ明朝" w:hAnsi="ＭＳ Ｐ明朝"/>
                <w:sz w:val="20"/>
                <w:szCs w:val="20"/>
              </w:rPr>
            </w:pPr>
            <w:r w:rsidRPr="009D1DB8">
              <w:rPr>
                <w:rFonts w:ascii="Arial" w:eastAsia="ＭＳ ゴシック" w:hAnsi="Arial" w:cs="游ゴシック Light"/>
                <w:b/>
                <w:sz w:val="20"/>
                <w:szCs w:val="20"/>
              </w:rPr>
              <w:t>Dosage form:</w:t>
            </w:r>
            <w:r w:rsidRPr="009D1DB8">
              <w:rPr>
                <w:rFonts w:ascii="ＭＳ Ｐ明朝" w:eastAsia="ＭＳ Ｐ明朝" w:hAnsi="ＭＳ Ｐ明朝" w:hint="eastAsia"/>
                <w:sz w:val="20"/>
                <w:szCs w:val="20"/>
              </w:rPr>
              <w:t>white tablet, diameter: 6.6 mm, thickness: 3.2 mm</w:t>
            </w:r>
          </w:p>
          <w:p w14:paraId="312BF546" w14:textId="77777777" w:rsidR="009D1DB8" w:rsidRPr="009D1DB8" w:rsidRDefault="009D1DB8" w:rsidP="009D1DB8">
            <w:pPr>
              <w:ind w:leftChars="100" w:left="1917" w:hangingChars="850" w:hanging="1707"/>
              <w:jc w:val="left"/>
              <w:rPr>
                <w:rFonts w:ascii="ＭＳ Ｐ明朝" w:eastAsia="ＭＳ Ｐ明朝" w:hAnsi="ＭＳ Ｐ明朝"/>
                <w:sz w:val="20"/>
                <w:szCs w:val="20"/>
              </w:rPr>
            </w:pPr>
            <w:r w:rsidRPr="009D1DB8">
              <w:rPr>
                <w:rFonts w:ascii="Arial" w:eastAsia="ＭＳ ゴシック" w:hAnsi="Arial" w:cs="游ゴシック Light"/>
                <w:b/>
                <w:sz w:val="20"/>
                <w:szCs w:val="20"/>
              </w:rPr>
              <w:t>Imprint or print on wrapping:</w:t>
            </w:r>
            <w:r w:rsidRPr="009D1DB8">
              <w:rPr>
                <w:rFonts w:ascii="ＭＳ Ｐ明朝" w:eastAsia="ＭＳ Ｐ明朝" w:hAnsi="ＭＳ Ｐ明朝" w:hint="eastAsia"/>
                <w:sz w:val="20"/>
                <w:szCs w:val="20"/>
              </w:rPr>
              <w:t>酢酸亜鉛錠25mg「ケミファ」,Zinc Acetate Tablets 25mg “Chemiphar”,酢酸亜鉛「ケミファ」,25,酢酸亜鉛,サクサンアエン 25 ケミファ</w:t>
            </w:r>
          </w:p>
        </w:tc>
        <w:tc>
          <w:tcPr>
            <w:tcW w:w="2119" w:type="dxa"/>
            <w:tcBorders>
              <w:top w:val="single" w:sz="4" w:space="0" w:color="auto"/>
              <w:left w:val="single" w:sz="4" w:space="0" w:color="auto"/>
              <w:bottom w:val="single" w:sz="4" w:space="0" w:color="auto"/>
              <w:right w:val="single" w:sz="4" w:space="0" w:color="auto"/>
            </w:tcBorders>
            <w:hideMark/>
          </w:tcPr>
          <w:p w14:paraId="7E6D490E" w14:textId="77777777" w:rsidR="009D1DB8" w:rsidRPr="009D1DB8" w:rsidRDefault="009D1DB8" w:rsidP="009D1DB8">
            <w:pPr>
              <w:jc w:val="center"/>
              <w:rPr>
                <w:rFonts w:ascii="Palatino Linotype" w:eastAsia="ＭＳ 明朝" w:hAnsi="Palatino Linotype"/>
                <w:sz w:val="20"/>
                <w:szCs w:val="20"/>
              </w:rPr>
            </w:pPr>
            <w:r w:rsidRPr="009D1DB8">
              <w:rPr>
                <w:rFonts w:ascii="Palatino Linotype" w:eastAsia="ＭＳ 明朝" w:hAnsi="Palatino Linotype"/>
                <w:noProof/>
                <w:sz w:val="20"/>
                <w:szCs w:val="20"/>
              </w:rPr>
              <w:drawing>
                <wp:inline distT="0" distB="0" distL="0" distR="0" wp14:anchorId="163A2F20" wp14:editId="03A1D5DF">
                  <wp:extent cx="1219200" cy="647700"/>
                  <wp:effectExtent l="0" t="0" r="0" b="0"/>
                  <wp:docPr id="5" name="図 1" descr="白い背景と白い文字&#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1" descr="白い背景と白い文字&#10;&#10;AI 生成コンテンツは誤りを含む可能性があります。"/>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647700"/>
                          </a:xfrm>
                          <a:prstGeom prst="rect">
                            <a:avLst/>
                          </a:prstGeom>
                          <a:noFill/>
                          <a:ln>
                            <a:noFill/>
                          </a:ln>
                        </pic:spPr>
                      </pic:pic>
                    </a:graphicData>
                  </a:graphic>
                </wp:inline>
              </w:drawing>
            </w:r>
          </w:p>
        </w:tc>
      </w:tr>
      <w:tr w:rsidR="009D1DB8" w:rsidRPr="009D1DB8" w14:paraId="53849B14" w14:textId="77777777">
        <w:tc>
          <w:tcPr>
            <w:tcW w:w="9968" w:type="dxa"/>
            <w:gridSpan w:val="2"/>
            <w:tcBorders>
              <w:top w:val="single" w:sz="4" w:space="0" w:color="auto"/>
              <w:left w:val="single" w:sz="4" w:space="0" w:color="auto"/>
              <w:bottom w:val="single" w:sz="4" w:space="0" w:color="auto"/>
              <w:right w:val="single" w:sz="4" w:space="0" w:color="auto"/>
            </w:tcBorders>
            <w:hideMark/>
          </w:tcPr>
          <w:p w14:paraId="167ED453" w14:textId="77777777" w:rsidR="009D1DB8" w:rsidRPr="009D1DB8" w:rsidRDefault="009D1DB8" w:rsidP="009D1DB8">
            <w:pPr>
              <w:jc w:val="left"/>
              <w:rPr>
                <w:rFonts w:ascii="Arial" w:eastAsia="ＭＳ ゴシック" w:hAnsi="Arial" w:cs="游ゴシック Light"/>
                <w:b/>
                <w:color w:val="FF0000"/>
                <w:sz w:val="20"/>
                <w:szCs w:val="20"/>
              </w:rPr>
            </w:pPr>
            <w:r w:rsidRPr="009D1DB8">
              <w:rPr>
                <w:rFonts w:ascii="Arial" w:eastAsia="ＭＳ ゴシック" w:hAnsi="Arial" w:cs="游ゴシック Light"/>
                <w:b/>
                <w:color w:val="FF0000"/>
                <w:sz w:val="20"/>
                <w:szCs w:val="20"/>
              </w:rPr>
              <w:t>Effects of this medicine</w:t>
            </w:r>
          </w:p>
          <w:p w14:paraId="1AA423A9" w14:textId="77777777" w:rsidR="009D1DB8" w:rsidRPr="009D1DB8" w:rsidRDefault="009D1DB8" w:rsidP="009D1DB8">
            <w:pPr>
              <w:ind w:leftChars="100" w:left="210"/>
              <w:jc w:val="left"/>
              <w:rPr>
                <w:rFonts w:eastAsia="ＭＳ 明朝"/>
              </w:rPr>
            </w:pPr>
            <w:r w:rsidRPr="009D1DB8">
              <w:rPr>
                <w:rFonts w:ascii="ＭＳ Ｐ明朝" w:eastAsia="ＭＳ Ｐ明朝" w:hAnsi="ＭＳ Ｐ明朝" w:hint="eastAsia"/>
                <w:sz w:val="20"/>
                <w:szCs w:val="20"/>
              </w:rPr>
              <w:t>This medicine induces generation of metallothionein which has metal chelating action in intestinal tract and binds to dietary copper. Metallothionein-bound copper is excreted in feces without being absorbed.</w:t>
            </w:r>
          </w:p>
          <w:p w14:paraId="25F8C404" w14:textId="77777777" w:rsidR="009D1DB8" w:rsidRPr="009D1DB8" w:rsidRDefault="009D1DB8" w:rsidP="009D1DB8">
            <w:pPr>
              <w:ind w:leftChars="100" w:left="210"/>
              <w:jc w:val="left"/>
              <w:rPr>
                <w:rFonts w:ascii="ＭＳ Ｐ明朝" w:eastAsia="ＭＳ Ｐ明朝" w:hAnsi="ＭＳ Ｐ明朝"/>
                <w:sz w:val="20"/>
                <w:szCs w:val="20"/>
              </w:rPr>
            </w:pPr>
            <w:r w:rsidRPr="009D1DB8">
              <w:rPr>
                <w:rFonts w:ascii="ＭＳ Ｐ明朝" w:eastAsia="ＭＳ Ｐ明朝" w:hAnsi="ＭＳ Ｐ明朝" w:hint="eastAsia"/>
                <w:sz w:val="20"/>
                <w:szCs w:val="20"/>
              </w:rPr>
              <w:t>It is usually used to treat Wilson's disease (hepatolenticular degeneration).</w:t>
            </w:r>
          </w:p>
        </w:tc>
      </w:tr>
      <w:tr w:rsidR="009D1DB8" w:rsidRPr="009D1DB8" w14:paraId="40E34FB0" w14:textId="77777777">
        <w:tc>
          <w:tcPr>
            <w:tcW w:w="9968" w:type="dxa"/>
            <w:gridSpan w:val="2"/>
            <w:tcBorders>
              <w:top w:val="single" w:sz="4" w:space="0" w:color="auto"/>
              <w:left w:val="single" w:sz="4" w:space="0" w:color="auto"/>
              <w:bottom w:val="single" w:sz="4" w:space="0" w:color="auto"/>
              <w:right w:val="single" w:sz="4" w:space="0" w:color="auto"/>
            </w:tcBorders>
            <w:hideMark/>
          </w:tcPr>
          <w:p w14:paraId="213E2F00" w14:textId="77777777" w:rsidR="009D1DB8" w:rsidRPr="009D1DB8" w:rsidRDefault="009D1DB8" w:rsidP="009D1DB8">
            <w:pPr>
              <w:jc w:val="left"/>
              <w:rPr>
                <w:rFonts w:ascii="Arial" w:eastAsia="ＭＳ ゴシック" w:hAnsi="Arial" w:cs="游ゴシック Light"/>
                <w:b/>
                <w:color w:val="FF0000"/>
                <w:sz w:val="20"/>
                <w:szCs w:val="20"/>
              </w:rPr>
            </w:pPr>
            <w:r w:rsidRPr="009D1DB8">
              <w:rPr>
                <w:rFonts w:ascii="Arial" w:eastAsia="ＭＳ ゴシック" w:hAnsi="Arial" w:cs="游ゴシック Light"/>
                <w:b/>
                <w:color w:val="FF0000"/>
                <w:sz w:val="20"/>
                <w:szCs w:val="20"/>
              </w:rPr>
              <w:t>The following patients may need to be careful when using this medicine.Be sure to tell your doctor and pharmacist.</w:t>
            </w:r>
          </w:p>
          <w:p w14:paraId="699DD995" w14:textId="77777777" w:rsidR="009D1DB8" w:rsidRPr="009D1DB8" w:rsidRDefault="009D1DB8" w:rsidP="009D1DB8">
            <w:pPr>
              <w:ind w:leftChars="100" w:left="410" w:hangingChars="100" w:hanging="200"/>
              <w:jc w:val="left"/>
              <w:rPr>
                <w:rFonts w:eastAsia="ＭＳ 明朝"/>
              </w:rPr>
            </w:pPr>
            <w:r w:rsidRPr="009D1DB8">
              <w:rPr>
                <w:rFonts w:ascii="ＭＳ Ｐ明朝" w:eastAsia="ＭＳ Ｐ明朝" w:hAnsi="ＭＳ Ｐ明朝" w:hint="eastAsia"/>
                <w:sz w:val="20"/>
                <w:szCs w:val="20"/>
              </w:rPr>
              <w:t>・If you have previously experienced any allergic reactions (itch, rash, etc.) to any medicines or foods.</w:t>
            </w:r>
          </w:p>
          <w:p w14:paraId="67B10703" w14:textId="77777777" w:rsidR="009D1DB8" w:rsidRPr="009D1DB8" w:rsidRDefault="009D1DB8" w:rsidP="009D1DB8">
            <w:pPr>
              <w:ind w:leftChars="100" w:left="410" w:hangingChars="100" w:hanging="200"/>
              <w:jc w:val="left"/>
              <w:rPr>
                <w:rFonts w:eastAsia="ＭＳ 明朝"/>
              </w:rPr>
            </w:pPr>
            <w:r w:rsidRPr="009D1DB8">
              <w:rPr>
                <w:rFonts w:ascii="ＭＳ Ｐ明朝" w:eastAsia="ＭＳ Ｐ明朝" w:hAnsi="ＭＳ Ｐ明朝" w:hint="eastAsia"/>
                <w:sz w:val="20"/>
                <w:szCs w:val="20"/>
              </w:rPr>
              <w:t>・If you are pregnant or breastfeeding.</w:t>
            </w:r>
          </w:p>
          <w:p w14:paraId="0D66EEC9" w14:textId="77777777" w:rsidR="009D1DB8" w:rsidRPr="009D1DB8" w:rsidRDefault="009D1DB8" w:rsidP="009D1DB8">
            <w:pPr>
              <w:ind w:leftChars="100" w:left="410" w:hangingChars="100" w:hanging="200"/>
              <w:jc w:val="left"/>
              <w:rPr>
                <w:rFonts w:ascii="ＭＳ Ｐ明朝" w:eastAsia="ＭＳ Ｐ明朝" w:hAnsi="ＭＳ Ｐ明朝"/>
                <w:sz w:val="20"/>
                <w:szCs w:val="20"/>
              </w:rPr>
            </w:pPr>
            <w:r w:rsidRPr="009D1DB8">
              <w:rPr>
                <w:rFonts w:ascii="ＭＳ Ｐ明朝" w:eastAsia="ＭＳ Ｐ明朝" w:hAnsi="ＭＳ Ｐ明朝" w:hint="eastAsia"/>
                <w:sz w:val="20"/>
                <w:szCs w:val="20"/>
              </w:rPr>
              <w:t>・If you are taking any other medicinal products. (Some medicines may interact to enhance or diminish medicinal effects. Beware of over-the-counter medicines and dietary supplements as well as other prescription medicines.)</w:t>
            </w:r>
          </w:p>
        </w:tc>
      </w:tr>
      <w:tr w:rsidR="009D1DB8" w:rsidRPr="009D1DB8" w14:paraId="765816BB" w14:textId="77777777">
        <w:trPr>
          <w:trHeight w:val="740"/>
        </w:trPr>
        <w:tc>
          <w:tcPr>
            <w:tcW w:w="9968" w:type="dxa"/>
            <w:gridSpan w:val="2"/>
            <w:tcBorders>
              <w:top w:val="single" w:sz="4" w:space="0" w:color="auto"/>
              <w:left w:val="single" w:sz="4" w:space="0" w:color="auto"/>
              <w:bottom w:val="single" w:sz="4" w:space="0" w:color="auto"/>
              <w:right w:val="single" w:sz="4" w:space="0" w:color="auto"/>
            </w:tcBorders>
            <w:hideMark/>
          </w:tcPr>
          <w:p w14:paraId="6B74F564" w14:textId="77777777" w:rsidR="009D1DB8" w:rsidRPr="009D1DB8" w:rsidRDefault="009D1DB8" w:rsidP="009D1DB8">
            <w:pPr>
              <w:jc w:val="left"/>
              <w:rPr>
                <w:rFonts w:ascii="Arial" w:eastAsia="ＭＳ ゴシック" w:hAnsi="Arial" w:cs="游ゴシック Light"/>
                <w:b/>
                <w:color w:val="FF0000"/>
                <w:sz w:val="20"/>
                <w:szCs w:val="20"/>
              </w:rPr>
            </w:pPr>
            <w:r w:rsidRPr="009D1DB8">
              <w:rPr>
                <w:rFonts w:ascii="Arial" w:eastAsia="ＭＳ ゴシック" w:hAnsi="Arial" w:cs="游ゴシック Light"/>
                <w:b/>
                <w:color w:val="FF0000"/>
                <w:sz w:val="20"/>
                <w:szCs w:val="20"/>
              </w:rPr>
              <w:t>Dosing schedule (How to take this medicine)</w:t>
            </w:r>
          </w:p>
          <w:p w14:paraId="00F6F119" w14:textId="77777777" w:rsidR="009D1DB8" w:rsidRPr="009D1DB8" w:rsidRDefault="009D1DB8" w:rsidP="009D1DB8">
            <w:pPr>
              <w:ind w:leftChars="100" w:left="410" w:hangingChars="100" w:hanging="200"/>
              <w:jc w:val="left"/>
              <w:rPr>
                <w:rFonts w:ascii="ＭＳ Ｐ明朝" w:eastAsia="ＭＳ Ｐ明朝" w:hAnsi="ＭＳ Ｐ明朝"/>
                <w:sz w:val="20"/>
                <w:szCs w:val="20"/>
              </w:rPr>
            </w:pPr>
            <w:r w:rsidRPr="009D1DB8">
              <w:rPr>
                <w:rFonts w:ascii="ＭＳ Ｐゴシック" w:eastAsia="ＭＳ Ｐゴシック" w:hAnsi="ＭＳ Ｐゴシック" w:cs="游ゴシック Light" w:hint="eastAsia"/>
                <w:sz w:val="20"/>
                <w:szCs w:val="20"/>
              </w:rPr>
              <w:t>・</w:t>
            </w:r>
            <w:r w:rsidRPr="009D1DB8">
              <w:rPr>
                <w:rFonts w:ascii="Arial" w:eastAsia="ＭＳ ゴシック" w:hAnsi="Arial" w:cs="游ゴシック Light"/>
                <w:sz w:val="20"/>
                <w:szCs w:val="20"/>
              </w:rPr>
              <w:t>Your dosing schedule prescribed by your doctor is((</w:t>
            </w:r>
            <w:r w:rsidRPr="009D1DB8">
              <w:rPr>
                <w:rFonts w:ascii="Arial" w:eastAsia="ＭＳ ゴシック" w:hAnsi="Arial" w:cs="游ゴシック Light"/>
                <w:b/>
                <w:sz w:val="20"/>
                <w:szCs w:val="20"/>
              </w:rPr>
              <w:t xml:space="preserve">            </w:t>
            </w:r>
            <w:r w:rsidRPr="009D1DB8">
              <w:rPr>
                <w:rFonts w:ascii="ＭＳ Ｐ明朝" w:eastAsia="ＭＳ Ｐ明朝" w:hAnsi="ＭＳ Ｐ明朝" w:hint="eastAsia"/>
                <w:sz w:val="20"/>
                <w:szCs w:val="20"/>
              </w:rPr>
              <w:t>to be written by a healthcare professional</w:t>
            </w:r>
            <w:r w:rsidRPr="009D1DB8">
              <w:rPr>
                <w:rFonts w:ascii="Arial" w:eastAsia="ＭＳ ゴシック" w:hAnsi="Arial" w:cs="游ゴシック Light"/>
                <w:sz w:val="20"/>
                <w:szCs w:val="20"/>
              </w:rPr>
              <w:t>))</w:t>
            </w:r>
          </w:p>
          <w:p w14:paraId="1C8BF1A0" w14:textId="77777777" w:rsidR="009D1DB8" w:rsidRPr="009D1DB8" w:rsidRDefault="009D1DB8" w:rsidP="009D1DB8">
            <w:pPr>
              <w:ind w:leftChars="100" w:left="410" w:hangingChars="100" w:hanging="200"/>
              <w:jc w:val="left"/>
              <w:rPr>
                <w:rFonts w:eastAsia="ＭＳ 明朝"/>
              </w:rPr>
            </w:pPr>
            <w:r w:rsidRPr="009D1DB8">
              <w:rPr>
                <w:rFonts w:ascii="ＭＳ Ｐ明朝" w:eastAsia="ＭＳ Ｐ明朝" w:hAnsi="ＭＳ Ｐ明朝" w:hint="eastAsia"/>
                <w:sz w:val="20"/>
                <w:szCs w:val="20"/>
              </w:rPr>
              <w:t>・</w:t>
            </w:r>
            <w:r w:rsidRPr="009D1DB8">
              <w:rPr>
                <w:rFonts w:ascii="ＭＳ Ｐ明朝" w:eastAsia="ＭＳ Ｐ明朝" w:hAnsi="ＭＳ Ｐ明朝" w:hint="eastAsia"/>
                <w:sz w:val="20"/>
                <w:szCs w:val="20"/>
                <w:u w:val="single"/>
              </w:rPr>
              <w:t>For adults</w:t>
            </w:r>
            <w:r w:rsidRPr="009D1DB8">
              <w:rPr>
                <w:rFonts w:ascii="ＭＳ Ｐ明朝" w:eastAsia="ＭＳ Ｐ明朝" w:hAnsi="ＭＳ Ｐ明朝" w:hint="eastAsia"/>
                <w:sz w:val="20"/>
                <w:szCs w:val="20"/>
              </w:rPr>
              <w:t xml:space="preserve"> : In general, take 2 tablets (50 mg of zinc) at a time, 3 times a day, at least 1 hour before meals or 2 hours after meals. The dosage may be adjusted according to your age and symptoms. However, the maximum daily dose is 2 tablets (50 mg) at a time, 5 times a day (10 tablets [250 mg] a day).</w:t>
            </w:r>
          </w:p>
          <w:p w14:paraId="3FC13AAD" w14:textId="77777777" w:rsidR="009D1DB8" w:rsidRPr="009D1DB8" w:rsidRDefault="009D1DB8" w:rsidP="009D1DB8">
            <w:pPr>
              <w:ind w:leftChars="150" w:left="315"/>
              <w:jc w:val="left"/>
              <w:rPr>
                <w:rFonts w:eastAsia="ＭＳ 明朝"/>
              </w:rPr>
            </w:pPr>
            <w:r w:rsidRPr="009D1DB8">
              <w:rPr>
                <w:rFonts w:ascii="ＭＳ Ｐ明朝" w:eastAsia="ＭＳ Ｐ明朝" w:hAnsi="ＭＳ Ｐ明朝" w:hint="eastAsia"/>
                <w:sz w:val="20"/>
                <w:szCs w:val="20"/>
                <w:u w:val="single"/>
              </w:rPr>
              <w:t>For children aged 6 years or over</w:t>
            </w:r>
            <w:r w:rsidRPr="009D1DB8">
              <w:rPr>
                <w:rFonts w:ascii="ＭＳ Ｐ明朝" w:eastAsia="ＭＳ Ｐ明朝" w:hAnsi="ＭＳ Ｐ明朝" w:hint="eastAsia"/>
                <w:sz w:val="20"/>
                <w:szCs w:val="20"/>
              </w:rPr>
              <w:t xml:space="preserve"> : In general, take 1 tablet (25 mg) at a time, 3 times a day, at least 1 hour before meals or 2 hours after meals.</w:t>
            </w:r>
          </w:p>
          <w:p w14:paraId="72F4E2FD" w14:textId="77777777" w:rsidR="009D1DB8" w:rsidRPr="009D1DB8" w:rsidRDefault="009D1DB8" w:rsidP="009D1DB8">
            <w:pPr>
              <w:ind w:leftChars="150" w:left="315"/>
              <w:jc w:val="left"/>
              <w:rPr>
                <w:rFonts w:eastAsia="ＭＳ 明朝"/>
              </w:rPr>
            </w:pPr>
            <w:r w:rsidRPr="009D1DB8">
              <w:rPr>
                <w:rFonts w:ascii="ＭＳ Ｐ明朝" w:eastAsia="ＭＳ Ｐ明朝" w:hAnsi="ＭＳ Ｐ明朝" w:hint="eastAsia"/>
                <w:sz w:val="20"/>
                <w:szCs w:val="20"/>
                <w:u w:val="single"/>
              </w:rPr>
              <w:t>For children aged 1 to 5 years</w:t>
            </w:r>
            <w:r w:rsidRPr="009D1DB8">
              <w:rPr>
                <w:rFonts w:ascii="ＭＳ Ｐ明朝" w:eastAsia="ＭＳ Ｐ明朝" w:hAnsi="ＭＳ Ｐ明朝" w:hint="eastAsia"/>
                <w:sz w:val="20"/>
                <w:szCs w:val="20"/>
              </w:rPr>
              <w:t xml:space="preserve"> : In general, take 1 tablet (25 mg) at a time, twice a day, at least 1 hour before meals or 2 hours after meals.</w:t>
            </w:r>
          </w:p>
          <w:p w14:paraId="37B4E7DE" w14:textId="77777777" w:rsidR="009D1DB8" w:rsidRPr="009D1DB8" w:rsidRDefault="009D1DB8" w:rsidP="009D1DB8">
            <w:pPr>
              <w:ind w:leftChars="150" w:left="315"/>
              <w:jc w:val="left"/>
              <w:rPr>
                <w:rFonts w:eastAsia="ＭＳ 明朝"/>
              </w:rPr>
            </w:pPr>
            <w:r w:rsidRPr="009D1DB8">
              <w:rPr>
                <w:rFonts w:ascii="ＭＳ Ｐ明朝" w:eastAsia="ＭＳ Ｐ明朝" w:hAnsi="ＭＳ Ｐ明朝" w:hint="eastAsia"/>
                <w:sz w:val="20"/>
                <w:szCs w:val="20"/>
              </w:rPr>
              <w:t>In any case, strictly follow the instructions.</w:t>
            </w:r>
          </w:p>
          <w:p w14:paraId="322FEF1D" w14:textId="77777777" w:rsidR="009D1DB8" w:rsidRPr="009D1DB8" w:rsidRDefault="009D1DB8" w:rsidP="009D1DB8">
            <w:pPr>
              <w:ind w:leftChars="100" w:left="410" w:hangingChars="100" w:hanging="200"/>
              <w:jc w:val="left"/>
              <w:rPr>
                <w:rFonts w:eastAsia="ＭＳ 明朝"/>
              </w:rPr>
            </w:pPr>
            <w:r w:rsidRPr="009D1DB8">
              <w:rPr>
                <w:rFonts w:ascii="ＭＳ Ｐ明朝" w:eastAsia="ＭＳ Ｐ明朝" w:hAnsi="ＭＳ Ｐ明朝" w:hint="eastAsia"/>
                <w:sz w:val="20"/>
                <w:szCs w:val="20"/>
              </w:rPr>
              <w:t>・If you are taking other chelating agent (trientine hydrochloride, penicillamine) concomitantly, take medicines separately with an interval of at least 1 hour.</w:t>
            </w:r>
          </w:p>
          <w:p w14:paraId="73F4FF9A" w14:textId="77777777" w:rsidR="009D1DB8" w:rsidRPr="009D1DB8" w:rsidRDefault="009D1DB8" w:rsidP="009D1DB8">
            <w:pPr>
              <w:ind w:leftChars="100" w:left="410" w:hangingChars="100" w:hanging="200"/>
              <w:jc w:val="left"/>
              <w:rPr>
                <w:rFonts w:eastAsia="ＭＳ 明朝"/>
              </w:rPr>
            </w:pPr>
            <w:r w:rsidRPr="009D1DB8">
              <w:rPr>
                <w:rFonts w:ascii="ＭＳ Ｐ明朝" w:eastAsia="ＭＳ Ｐ明朝" w:hAnsi="ＭＳ Ｐ明朝" w:hint="eastAsia"/>
                <w:sz w:val="20"/>
                <w:szCs w:val="20"/>
              </w:rPr>
              <w:t>・If you miss a dose, consult with your doctor or pharmacist. You should not take two doses at one time.</w:t>
            </w:r>
          </w:p>
          <w:p w14:paraId="18FEAF82" w14:textId="77777777" w:rsidR="009D1DB8" w:rsidRPr="009D1DB8" w:rsidRDefault="009D1DB8" w:rsidP="009D1DB8">
            <w:pPr>
              <w:ind w:leftChars="100" w:left="410" w:hangingChars="100" w:hanging="200"/>
              <w:jc w:val="left"/>
              <w:rPr>
                <w:rFonts w:eastAsia="ＭＳ 明朝"/>
              </w:rPr>
            </w:pPr>
            <w:r w:rsidRPr="009D1DB8">
              <w:rPr>
                <w:rFonts w:ascii="ＭＳ Ｐ明朝" w:eastAsia="ＭＳ Ｐ明朝" w:hAnsi="ＭＳ Ｐ明朝" w:hint="eastAsia"/>
                <w:sz w:val="20"/>
                <w:szCs w:val="20"/>
              </w:rPr>
              <w:t>・If you accidentally take more than your prescribed dose, consult with your doctor or pharmacist.</w:t>
            </w:r>
          </w:p>
          <w:p w14:paraId="7D9FCBBD" w14:textId="77777777" w:rsidR="009D1DB8" w:rsidRPr="009D1DB8" w:rsidRDefault="009D1DB8" w:rsidP="009D1DB8">
            <w:pPr>
              <w:ind w:leftChars="100" w:left="410" w:hangingChars="100" w:hanging="200"/>
              <w:jc w:val="left"/>
              <w:rPr>
                <w:rFonts w:ascii="Arial" w:eastAsia="ＭＳ ゴシック" w:hAnsi="Arial" w:cs="游ゴシック Light"/>
                <w:b/>
                <w:color w:val="FF0000"/>
                <w:sz w:val="20"/>
                <w:szCs w:val="20"/>
              </w:rPr>
            </w:pPr>
            <w:r w:rsidRPr="009D1DB8">
              <w:rPr>
                <w:rFonts w:ascii="ＭＳ Ｐ明朝" w:eastAsia="ＭＳ Ｐ明朝" w:hAnsi="ＭＳ Ｐ明朝" w:hint="eastAsia"/>
                <w:sz w:val="20"/>
                <w:szCs w:val="20"/>
              </w:rPr>
              <w:t>・Do not stop taking this medicine unless your doctor instructs you to do so.</w:t>
            </w:r>
          </w:p>
        </w:tc>
      </w:tr>
      <w:tr w:rsidR="009D1DB8" w:rsidRPr="009D1DB8" w14:paraId="4081D777" w14:textId="77777777">
        <w:tc>
          <w:tcPr>
            <w:tcW w:w="9968" w:type="dxa"/>
            <w:gridSpan w:val="2"/>
            <w:tcBorders>
              <w:top w:val="single" w:sz="4" w:space="0" w:color="auto"/>
              <w:left w:val="single" w:sz="4" w:space="0" w:color="auto"/>
              <w:bottom w:val="single" w:sz="4" w:space="0" w:color="auto"/>
              <w:right w:val="single" w:sz="4" w:space="0" w:color="auto"/>
            </w:tcBorders>
          </w:tcPr>
          <w:p w14:paraId="2C6CF48D" w14:textId="77777777" w:rsidR="009D1DB8" w:rsidRPr="009D1DB8" w:rsidRDefault="009D1DB8" w:rsidP="009D1DB8">
            <w:pPr>
              <w:jc w:val="left"/>
              <w:rPr>
                <w:rFonts w:ascii="Arial" w:eastAsia="ＭＳ ゴシック" w:hAnsi="Arial" w:cs="游ゴシック Light"/>
                <w:b/>
                <w:color w:val="FF0000"/>
                <w:sz w:val="20"/>
                <w:szCs w:val="20"/>
              </w:rPr>
            </w:pPr>
            <w:r w:rsidRPr="009D1DB8">
              <w:rPr>
                <w:rFonts w:ascii="Arial" w:eastAsia="ＭＳ ゴシック" w:hAnsi="Arial" w:cs="游ゴシック Light"/>
                <w:b/>
                <w:color w:val="FF0000"/>
                <w:sz w:val="20"/>
                <w:szCs w:val="20"/>
              </w:rPr>
              <w:t>Precautions while taking this medicine</w:t>
            </w:r>
          </w:p>
          <w:p w14:paraId="6AEE9F5C" w14:textId="77777777" w:rsidR="009D1DB8" w:rsidRPr="009D1DB8" w:rsidRDefault="009D1DB8" w:rsidP="009D1DB8">
            <w:pPr>
              <w:ind w:leftChars="100" w:left="410" w:hangingChars="100" w:hanging="200"/>
              <w:jc w:val="left"/>
              <w:rPr>
                <w:rFonts w:eastAsia="ＭＳ 明朝"/>
              </w:rPr>
            </w:pPr>
            <w:r w:rsidRPr="009D1DB8">
              <w:rPr>
                <w:rFonts w:ascii="ＭＳ Ｐ明朝" w:eastAsia="ＭＳ Ｐ明朝" w:hAnsi="ＭＳ Ｐ明朝" w:hint="eastAsia"/>
                <w:sz w:val="20"/>
                <w:szCs w:val="20"/>
              </w:rPr>
              <w:t>・Take this medicine at least 1 hour before meals or 2 hours after meals, since food intake may delay the medicinal effects.</w:t>
            </w:r>
          </w:p>
          <w:p w14:paraId="5F6479F7" w14:textId="77777777" w:rsidR="009D1DB8" w:rsidRPr="009D1DB8" w:rsidRDefault="009D1DB8" w:rsidP="009D1DB8">
            <w:pPr>
              <w:ind w:leftChars="100" w:left="410" w:hangingChars="100" w:hanging="200"/>
              <w:jc w:val="left"/>
              <w:rPr>
                <w:rFonts w:eastAsia="ＭＳ 明朝"/>
              </w:rPr>
            </w:pPr>
            <w:r w:rsidRPr="009D1DB8">
              <w:rPr>
                <w:rFonts w:ascii="ＭＳ Ｐ明朝" w:eastAsia="ＭＳ Ｐ明朝" w:hAnsi="ＭＳ Ｐ明朝" w:hint="eastAsia"/>
                <w:sz w:val="20"/>
                <w:szCs w:val="20"/>
              </w:rPr>
              <w:t>・Urine copper excretion test will be regularly conducted. Urine zinc excretion test and liver function test (AST, ALT) may be conducted, as necessary. It should be conducted at the designated time and date.</w:t>
            </w:r>
          </w:p>
          <w:p w14:paraId="2CA7E826" w14:textId="77777777" w:rsidR="009D1DB8" w:rsidRPr="009D1DB8" w:rsidRDefault="009D1DB8" w:rsidP="009D1DB8">
            <w:pPr>
              <w:ind w:leftChars="100" w:left="410" w:hangingChars="100" w:hanging="200"/>
              <w:jc w:val="left"/>
              <w:rPr>
                <w:rFonts w:ascii="ＭＳ Ｐ明朝" w:eastAsia="ＭＳ Ｐ明朝" w:hAnsi="ＭＳ Ｐ明朝"/>
                <w:sz w:val="20"/>
                <w:szCs w:val="20"/>
              </w:rPr>
            </w:pPr>
          </w:p>
        </w:tc>
      </w:tr>
      <w:tr w:rsidR="009D1DB8" w:rsidRPr="009D1DB8" w14:paraId="6BD23838" w14:textId="77777777">
        <w:tc>
          <w:tcPr>
            <w:tcW w:w="9968" w:type="dxa"/>
            <w:gridSpan w:val="2"/>
            <w:tcBorders>
              <w:top w:val="single" w:sz="4" w:space="0" w:color="auto"/>
              <w:left w:val="single" w:sz="4" w:space="0" w:color="auto"/>
              <w:bottom w:val="single" w:sz="4" w:space="0" w:color="auto"/>
              <w:right w:val="single" w:sz="4" w:space="0" w:color="auto"/>
            </w:tcBorders>
            <w:hideMark/>
          </w:tcPr>
          <w:p w14:paraId="5033CC04" w14:textId="77777777" w:rsidR="009D1DB8" w:rsidRPr="009D1DB8" w:rsidRDefault="009D1DB8" w:rsidP="009D1DB8">
            <w:pPr>
              <w:jc w:val="left"/>
              <w:rPr>
                <w:rFonts w:ascii="Arial" w:eastAsia="ＭＳ ゴシック" w:hAnsi="Arial" w:cs="游ゴシック Light"/>
                <w:b/>
                <w:color w:val="FF0000"/>
                <w:sz w:val="20"/>
                <w:szCs w:val="20"/>
              </w:rPr>
            </w:pPr>
            <w:r w:rsidRPr="009D1DB8">
              <w:rPr>
                <w:rFonts w:ascii="Arial" w:eastAsia="ＭＳ ゴシック" w:hAnsi="Arial" w:cs="游ゴシック Light"/>
                <w:b/>
                <w:color w:val="FF0000"/>
                <w:sz w:val="20"/>
                <w:szCs w:val="20"/>
              </w:rPr>
              <w:t>Possible adverse reactions to this medicine</w:t>
            </w:r>
          </w:p>
          <w:p w14:paraId="6E26A2D9" w14:textId="77777777" w:rsidR="009D1DB8" w:rsidRPr="009D1DB8" w:rsidRDefault="009D1DB8" w:rsidP="009D1DB8">
            <w:pPr>
              <w:ind w:leftChars="100" w:left="210"/>
              <w:jc w:val="left"/>
              <w:rPr>
                <w:rFonts w:ascii="ＭＳ Ｐ明朝" w:eastAsia="ＭＳ Ｐ明朝" w:hAnsi="ＭＳ Ｐ明朝"/>
                <w:sz w:val="20"/>
                <w:szCs w:val="20"/>
              </w:rPr>
            </w:pPr>
            <w:r w:rsidRPr="009D1DB8">
              <w:rPr>
                <w:rFonts w:ascii="ＭＳ Ｐ明朝" w:eastAsia="ＭＳ Ｐ明朝" w:hAnsi="ＭＳ Ｐ明朝" w:hint="eastAsia"/>
                <w:sz w:val="20"/>
                <w:szCs w:val="20"/>
              </w:rPr>
              <w:t>The most commonly reported adverse reactions include gastric distress, nausea, vomiting, abdominal pain, diarrhea, stomatitis, hepatomegaly (pressured feeling in right upper abdomen), cystitis, sty and headache. If any of these symptoms occur, consult with your doctor or pharmacist.</w:t>
            </w:r>
          </w:p>
          <w:p w14:paraId="5B42402A" w14:textId="77777777" w:rsidR="009D1DB8" w:rsidRPr="009D1DB8" w:rsidRDefault="009D1DB8" w:rsidP="009D1DB8">
            <w:pPr>
              <w:jc w:val="left"/>
              <w:rPr>
                <w:rFonts w:ascii="Arial" w:eastAsia="ＭＳ ゴシック" w:hAnsi="Arial" w:cs="游ゴシック Light"/>
                <w:b/>
                <w:sz w:val="20"/>
                <w:szCs w:val="20"/>
              </w:rPr>
            </w:pPr>
            <w:r w:rsidRPr="009D1DB8">
              <w:rPr>
                <w:rFonts w:ascii="Arial" w:eastAsia="ＭＳ ゴシック" w:hAnsi="Arial" w:cs="游ゴシック Light"/>
                <w:b/>
                <w:sz w:val="20"/>
                <w:szCs w:val="20"/>
              </w:rPr>
              <w:t>The symptoms described below are rarely seen as initial symptoms of the adverse reactions indicated in brackets. If any of these symptoms occur, stop taking this medicine and see your doctor immediately.</w:t>
            </w:r>
          </w:p>
          <w:p w14:paraId="17A4634D" w14:textId="77777777" w:rsidR="009D1DB8" w:rsidRPr="009D1DB8" w:rsidRDefault="009D1DB8" w:rsidP="009D1DB8">
            <w:pPr>
              <w:ind w:leftChars="100" w:left="410" w:hangingChars="100" w:hanging="200"/>
              <w:jc w:val="left"/>
              <w:rPr>
                <w:rFonts w:ascii="ＭＳ Ｐ明朝" w:eastAsia="ＭＳ Ｐ明朝" w:hAnsi="ＭＳ Ｐ明朝"/>
                <w:sz w:val="20"/>
                <w:szCs w:val="20"/>
              </w:rPr>
            </w:pPr>
            <w:r w:rsidRPr="009D1DB8">
              <w:rPr>
                <w:rFonts w:ascii="ＭＳ Ｐ明朝" w:eastAsia="ＭＳ Ｐ明朝" w:hAnsi="ＭＳ Ｐ明朝" w:hint="eastAsia"/>
                <w:sz w:val="20"/>
                <w:szCs w:val="20"/>
              </w:rPr>
              <w:t>・dizziness on standing up, difficult to walk, easy to fall [copper deficiency]</w:t>
            </w:r>
          </w:p>
          <w:p w14:paraId="188244DC" w14:textId="77777777" w:rsidR="009D1DB8" w:rsidRPr="009D1DB8" w:rsidRDefault="009D1DB8" w:rsidP="009D1DB8">
            <w:pPr>
              <w:ind w:leftChars="100" w:left="410" w:hangingChars="100" w:hanging="200"/>
              <w:jc w:val="left"/>
              <w:rPr>
                <w:rFonts w:ascii="ＭＳ Ｐ明朝" w:eastAsia="ＭＳ Ｐ明朝" w:hAnsi="ＭＳ Ｐ明朝"/>
                <w:sz w:val="20"/>
                <w:szCs w:val="20"/>
              </w:rPr>
            </w:pPr>
            <w:r w:rsidRPr="009D1DB8">
              <w:rPr>
                <w:rFonts w:ascii="ＭＳ Ｐ明朝" w:eastAsia="ＭＳ Ｐ明朝" w:hAnsi="ＭＳ Ｐ明朝" w:hint="eastAsia"/>
                <w:sz w:val="20"/>
                <w:szCs w:val="20"/>
              </w:rPr>
              <w:t>・stomach heavy feeling, decreased appetite, black stool [gastric ulcer]</w:t>
            </w:r>
          </w:p>
          <w:p w14:paraId="58987520" w14:textId="77777777" w:rsidR="009D1DB8" w:rsidRPr="009D1DB8" w:rsidRDefault="009D1DB8" w:rsidP="009D1DB8">
            <w:pPr>
              <w:jc w:val="left"/>
              <w:rPr>
                <w:rFonts w:ascii="Arial" w:eastAsia="ＭＳ ゴシック" w:hAnsi="Arial" w:cs="游ゴシック Light"/>
                <w:b/>
                <w:sz w:val="20"/>
                <w:szCs w:val="20"/>
              </w:rPr>
            </w:pPr>
            <w:r w:rsidRPr="009D1DB8">
              <w:rPr>
                <w:rFonts w:ascii="Arial" w:eastAsia="ＭＳ ゴシック" w:hAnsi="Arial" w:cs="游ゴシック Light"/>
                <w:b/>
                <w:sz w:val="20"/>
                <w:szCs w:val="20"/>
              </w:rPr>
              <w:t>The above symptoms do not describe all the adverse reactions to this medicine. Consult with your doctor or pharmacist if you notice any symptoms of concern other than those listed above.</w:t>
            </w:r>
          </w:p>
        </w:tc>
      </w:tr>
      <w:tr w:rsidR="009D1DB8" w:rsidRPr="009D1DB8" w14:paraId="77F0430F" w14:textId="77777777">
        <w:tc>
          <w:tcPr>
            <w:tcW w:w="9968" w:type="dxa"/>
            <w:gridSpan w:val="2"/>
            <w:tcBorders>
              <w:top w:val="single" w:sz="4" w:space="0" w:color="auto"/>
              <w:left w:val="single" w:sz="4" w:space="0" w:color="auto"/>
              <w:bottom w:val="single" w:sz="4" w:space="0" w:color="auto"/>
              <w:right w:val="single" w:sz="4" w:space="0" w:color="auto"/>
            </w:tcBorders>
            <w:hideMark/>
          </w:tcPr>
          <w:p w14:paraId="7AC3B640" w14:textId="77777777" w:rsidR="009D1DB8" w:rsidRPr="009D1DB8" w:rsidRDefault="009D1DB8" w:rsidP="009D1DB8">
            <w:pPr>
              <w:jc w:val="left"/>
              <w:rPr>
                <w:rFonts w:ascii="Arial" w:eastAsia="ＭＳ ゴシック" w:hAnsi="Arial" w:cs="游ゴシック Light"/>
                <w:b/>
                <w:color w:val="FF0000"/>
                <w:sz w:val="20"/>
                <w:szCs w:val="20"/>
              </w:rPr>
            </w:pPr>
            <w:r w:rsidRPr="009D1DB8">
              <w:rPr>
                <w:rFonts w:ascii="Arial" w:eastAsia="ＭＳ ゴシック" w:hAnsi="Arial" w:cs="游ゴシック Light"/>
                <w:b/>
                <w:color w:val="FF0000"/>
                <w:sz w:val="20"/>
                <w:szCs w:val="20"/>
              </w:rPr>
              <w:t>Storage conditions and other information</w:t>
            </w:r>
          </w:p>
          <w:p w14:paraId="4133A378" w14:textId="77777777" w:rsidR="009D1DB8" w:rsidRPr="009D1DB8" w:rsidRDefault="009D1DB8" w:rsidP="009D1DB8">
            <w:pPr>
              <w:ind w:leftChars="100" w:left="410" w:hangingChars="100" w:hanging="200"/>
              <w:jc w:val="left"/>
              <w:rPr>
                <w:rFonts w:eastAsia="ＭＳ 明朝"/>
              </w:rPr>
            </w:pPr>
            <w:r w:rsidRPr="009D1DB8">
              <w:rPr>
                <w:rFonts w:ascii="ＭＳ Ｐ明朝" w:eastAsia="ＭＳ Ｐ明朝" w:hAnsi="ＭＳ Ｐ明朝" w:hint="eastAsia"/>
                <w:sz w:val="20"/>
                <w:szCs w:val="20"/>
              </w:rPr>
              <w:t>・Keep out of the reach of children. Store away from direct sunlight, heat and moisture.</w:t>
            </w:r>
          </w:p>
          <w:p w14:paraId="751313EC" w14:textId="77777777" w:rsidR="009D1DB8" w:rsidRPr="009D1DB8" w:rsidRDefault="009D1DB8" w:rsidP="009D1DB8">
            <w:pPr>
              <w:ind w:leftChars="100" w:left="410" w:hangingChars="100" w:hanging="200"/>
              <w:jc w:val="left"/>
              <w:rPr>
                <w:rFonts w:ascii="ＭＳ Ｐ明朝" w:eastAsia="ＭＳ Ｐ明朝" w:hAnsi="ＭＳ Ｐ明朝"/>
                <w:sz w:val="20"/>
                <w:szCs w:val="20"/>
              </w:rPr>
            </w:pPr>
            <w:r w:rsidRPr="009D1DB8">
              <w:rPr>
                <w:rFonts w:ascii="ＭＳ Ｐ明朝" w:eastAsia="ＭＳ Ｐ明朝" w:hAnsi="ＭＳ Ｐ明朝" w:hint="eastAsia"/>
                <w:sz w:val="20"/>
                <w:szCs w:val="20"/>
              </w:rPr>
              <w:lastRenderedPageBreak/>
              <w:t>・Discard the remainder. Do not store them. If you do not know how to discard, seek advice of your pharmacy or medical institution. Do not give the unused medicine to others.</w:t>
            </w:r>
          </w:p>
        </w:tc>
      </w:tr>
      <w:tr w:rsidR="009D1DB8" w:rsidRPr="009D1DB8" w14:paraId="1C6328B6" w14:textId="77777777">
        <w:tc>
          <w:tcPr>
            <w:tcW w:w="9968" w:type="dxa"/>
            <w:gridSpan w:val="2"/>
            <w:tcBorders>
              <w:top w:val="single" w:sz="4" w:space="0" w:color="auto"/>
              <w:left w:val="single" w:sz="4" w:space="0" w:color="auto"/>
              <w:bottom w:val="single" w:sz="4" w:space="0" w:color="auto"/>
              <w:right w:val="single" w:sz="4" w:space="0" w:color="auto"/>
            </w:tcBorders>
          </w:tcPr>
          <w:p w14:paraId="5749A03E" w14:textId="77777777" w:rsidR="009D1DB8" w:rsidRPr="009D1DB8" w:rsidRDefault="009D1DB8" w:rsidP="009D1DB8">
            <w:pPr>
              <w:jc w:val="left"/>
              <w:rPr>
                <w:rFonts w:ascii="ＭＳ 明朝" w:eastAsia="ＭＳ 明朝"/>
                <w:sz w:val="20"/>
                <w:szCs w:val="20"/>
              </w:rPr>
            </w:pPr>
            <w:r w:rsidRPr="009D1DB8">
              <w:rPr>
                <w:rFonts w:ascii="Arial" w:eastAsia="ＭＳ ゴシック" w:hAnsi="Arial" w:cs="游ゴシック Light"/>
                <w:b/>
                <w:color w:val="FF0000"/>
                <w:sz w:val="20"/>
                <w:szCs w:val="20"/>
              </w:rPr>
              <w:lastRenderedPageBreak/>
              <w:t>For healthcare professional use only</w:t>
            </w:r>
            <w:r w:rsidRPr="009D1DB8">
              <w:rPr>
                <w:rFonts w:ascii="ＭＳ ゴシック" w:eastAsia="ＭＳ ゴシック" w:hAnsi="ＭＳ ゴシック" w:hint="eastAsia"/>
                <w:sz w:val="20"/>
                <w:szCs w:val="20"/>
              </w:rPr>
              <w:t xml:space="preserve">      </w:t>
            </w:r>
            <w:r w:rsidRPr="009D1DB8">
              <w:rPr>
                <w:rFonts w:ascii="ＭＳ Ｐ明朝" w:eastAsia="ＭＳ Ｐ明朝" w:hAnsi="ＭＳ Ｐ明朝" w:hint="eastAsia"/>
                <w:sz w:val="20"/>
                <w:szCs w:val="20"/>
              </w:rPr>
              <w:t>/    /</w:t>
            </w:r>
          </w:p>
          <w:p w14:paraId="3E9545DD" w14:textId="77777777" w:rsidR="009D1DB8" w:rsidRPr="009D1DB8" w:rsidRDefault="009D1DB8" w:rsidP="009D1DB8">
            <w:pPr>
              <w:rPr>
                <w:rFonts w:ascii="ＭＳ 明朝" w:eastAsia="ＭＳ 明朝"/>
                <w:sz w:val="20"/>
                <w:szCs w:val="20"/>
              </w:rPr>
            </w:pPr>
          </w:p>
          <w:p w14:paraId="7FA5F2DE" w14:textId="77777777" w:rsidR="009D1DB8" w:rsidRPr="009D1DB8" w:rsidRDefault="009D1DB8" w:rsidP="009D1DB8">
            <w:pPr>
              <w:rPr>
                <w:rFonts w:ascii="ＭＳ ゴシック" w:eastAsia="ＭＳ ゴシック" w:hAnsi="ＭＳ ゴシック"/>
                <w:sz w:val="20"/>
                <w:szCs w:val="20"/>
              </w:rPr>
            </w:pPr>
          </w:p>
        </w:tc>
      </w:tr>
    </w:tbl>
    <w:p w14:paraId="231D7D8D" w14:textId="77777777" w:rsidR="009D1DB8" w:rsidRPr="009D1DB8" w:rsidRDefault="009D1DB8" w:rsidP="009D1DB8">
      <w:pPr>
        <w:jc w:val="left"/>
        <w:rPr>
          <w:rFonts w:ascii="ＭＳ Ｐ明朝" w:eastAsia="ＭＳ Ｐ明朝" w:hAnsi="ＭＳ Ｐ明朝"/>
        </w:rPr>
      </w:pPr>
      <w:r w:rsidRPr="009D1DB8">
        <w:rPr>
          <w:rFonts w:ascii="ＭＳ Ｐ明朝" w:eastAsia="ＭＳ Ｐ明朝" w:hAnsi="ＭＳ Ｐ明朝" w:hint="eastAsia"/>
          <w:sz w:val="20"/>
          <w:szCs w:val="20"/>
        </w:rPr>
        <w:t>For further information, talk to your doctor or pharmacist.</w:t>
      </w:r>
    </w:p>
    <w:p w14:paraId="1A504120" w14:textId="3D663CE0" w:rsidR="009D1DB8" w:rsidRPr="009D1DB8" w:rsidRDefault="009D1DB8">
      <w:pPr>
        <w:widowControl/>
        <w:jc w:val="left"/>
        <w:rPr>
          <w:rFonts w:asciiTheme="minorEastAsia" w:hAnsiTheme="minorEastAsia"/>
          <w:sz w:val="20"/>
          <w:szCs w:val="20"/>
        </w:rPr>
      </w:pPr>
    </w:p>
    <w:p w14:paraId="4B6AB3D2" w14:textId="250B3D1B" w:rsidR="009D1DB8" w:rsidRDefault="009D1DB8" w:rsidP="00D24830">
      <w:pPr>
        <w:jc w:val="left"/>
      </w:pPr>
    </w:p>
    <w:p w14:paraId="3B33EBCE" w14:textId="77777777" w:rsidR="009D1DB8" w:rsidRDefault="009D1DB8">
      <w:pPr>
        <w:widowControl/>
        <w:jc w:val="left"/>
      </w:pPr>
      <w:r>
        <w:br w:type="page"/>
      </w:r>
    </w:p>
    <w:p w14:paraId="2D3BF052" w14:textId="77777777" w:rsidR="009D1DB8" w:rsidRPr="009D1DB8" w:rsidRDefault="009D1DB8" w:rsidP="009D1DB8">
      <w:pPr>
        <w:jc w:val="center"/>
        <w:outlineLvl w:val="0"/>
        <w:rPr>
          <w:rFonts w:ascii="Arial" w:eastAsia="ＭＳ ゴシック" w:hAnsi="Arial" w:cs="游ゴシック Light"/>
          <w:sz w:val="24"/>
          <w:szCs w:val="24"/>
        </w:rPr>
      </w:pPr>
      <w:r w:rsidRPr="009D1DB8">
        <w:rPr>
          <w:rFonts w:ascii="Arial" w:eastAsia="ＭＳ ゴシック" w:hAnsi="Arial" w:cs="游ゴシック Light"/>
          <w:sz w:val="28"/>
          <w:szCs w:val="24"/>
        </w:rPr>
        <w:lastRenderedPageBreak/>
        <w:t>Drug Information Sheet("Kusuri-no-Shiori")</w:t>
      </w:r>
    </w:p>
    <w:p w14:paraId="6F7F4CE2" w14:textId="77777777" w:rsidR="009D1DB8" w:rsidRPr="009D1DB8" w:rsidRDefault="009D1DB8" w:rsidP="009D1DB8">
      <w:pPr>
        <w:jc w:val="right"/>
        <w:rPr>
          <w:rFonts w:ascii="ＭＳ Ｐ明朝" w:eastAsia="ＭＳ Ｐ明朝" w:hAnsi="ＭＳ Ｐ明朝"/>
          <w:sz w:val="20"/>
          <w:szCs w:val="20"/>
        </w:rPr>
      </w:pPr>
      <w:r w:rsidRPr="009D1DB8">
        <w:rPr>
          <w:rFonts w:ascii="ＭＳ Ｐ明朝" w:eastAsia="ＭＳ Ｐ明朝" w:hAnsi="ＭＳ Ｐ明朝" w:hint="eastAsia"/>
          <w:sz w:val="20"/>
          <w:szCs w:val="20"/>
        </w:rPr>
        <w:t>Internal</w:t>
      </w:r>
    </w:p>
    <w:p w14:paraId="01B564CE" w14:textId="77777777" w:rsidR="009D1DB8" w:rsidRPr="009D1DB8" w:rsidRDefault="009D1DB8" w:rsidP="009D1DB8">
      <w:pPr>
        <w:jc w:val="right"/>
        <w:rPr>
          <w:rFonts w:ascii="Arial" w:eastAsia="ＭＳ ゴシック" w:hAnsi="Arial" w:cs="游ゴシック Light"/>
          <w:sz w:val="24"/>
          <w:szCs w:val="24"/>
        </w:rPr>
      </w:pPr>
      <w:r w:rsidRPr="009D1DB8">
        <w:rPr>
          <w:rFonts w:ascii="ＭＳ Ｐ明朝" w:eastAsia="ＭＳ Ｐ明朝" w:hAnsi="ＭＳ Ｐ明朝" w:hint="eastAsia"/>
          <w:sz w:val="20"/>
          <w:szCs w:val="20"/>
        </w:rPr>
        <w:t>Published: 07/2025</w:t>
      </w:r>
    </w:p>
    <w:tbl>
      <w:tblPr>
        <w:tblStyle w:val="2"/>
        <w:tblW w:w="0" w:type="auto"/>
        <w:tblInd w:w="0" w:type="dxa"/>
        <w:tblLook w:val="04A0" w:firstRow="1" w:lastRow="0" w:firstColumn="1" w:lastColumn="0" w:noHBand="0" w:noVBand="1"/>
      </w:tblPr>
      <w:tblGrid>
        <w:gridCol w:w="7606"/>
        <w:gridCol w:w="2136"/>
      </w:tblGrid>
      <w:tr w:rsidR="009D1DB8" w:rsidRPr="009D1DB8" w14:paraId="4DDE737F" w14:textId="77777777">
        <w:tc>
          <w:tcPr>
            <w:tcW w:w="9968" w:type="dxa"/>
            <w:gridSpan w:val="2"/>
            <w:tcBorders>
              <w:top w:val="single" w:sz="4" w:space="0" w:color="auto"/>
              <w:left w:val="single" w:sz="4" w:space="0" w:color="auto"/>
              <w:bottom w:val="single" w:sz="4" w:space="0" w:color="auto"/>
              <w:right w:val="single" w:sz="4" w:space="0" w:color="auto"/>
            </w:tcBorders>
            <w:hideMark/>
          </w:tcPr>
          <w:p w14:paraId="26E8D920" w14:textId="77777777" w:rsidR="009D1DB8" w:rsidRPr="009D1DB8" w:rsidRDefault="009D1DB8" w:rsidP="009D1DB8">
            <w:pPr>
              <w:jc w:val="left"/>
              <w:rPr>
                <w:rFonts w:ascii="Arial" w:eastAsia="ＭＳ ゴシック" w:hAnsi="Arial" w:cs="游ゴシック Light"/>
                <w:sz w:val="20"/>
                <w:szCs w:val="20"/>
              </w:rPr>
            </w:pPr>
            <w:r w:rsidRPr="009D1DB8">
              <w:rPr>
                <w:rFonts w:ascii="Arial" w:eastAsia="ＭＳ ゴシック" w:hAnsi="Arial" w:cs="游ゴシック Light"/>
                <w:sz w:val="20"/>
                <w:szCs w:val="20"/>
              </w:rPr>
              <w:t>The information on this sheet is based on approvals granted by the Japanese regulatory authority. Approval details may vary by country. Medicines have adverse reactions (risks) as well as efficacies (benefits). It is important to minimize adverse reactions and maximize efficacy. To obtain a better therapeutic response, patients should understand their medication and cooperate with the treatment.</w:t>
            </w:r>
          </w:p>
        </w:tc>
      </w:tr>
      <w:tr w:rsidR="009D1DB8" w:rsidRPr="009D1DB8" w14:paraId="19F91BC8" w14:textId="77777777">
        <w:trPr>
          <w:trHeight w:val="1134"/>
        </w:trPr>
        <w:tc>
          <w:tcPr>
            <w:tcW w:w="7849" w:type="dxa"/>
            <w:tcBorders>
              <w:top w:val="single" w:sz="4" w:space="0" w:color="auto"/>
              <w:left w:val="single" w:sz="4" w:space="0" w:color="auto"/>
              <w:bottom w:val="single" w:sz="4" w:space="0" w:color="auto"/>
              <w:right w:val="single" w:sz="4" w:space="0" w:color="auto"/>
            </w:tcBorders>
            <w:hideMark/>
          </w:tcPr>
          <w:p w14:paraId="6A01BBEE" w14:textId="77777777" w:rsidR="009D1DB8" w:rsidRPr="009D1DB8" w:rsidRDefault="009D1DB8" w:rsidP="009D1DB8">
            <w:pPr>
              <w:ind w:left="1446" w:hangingChars="600" w:hanging="1446"/>
              <w:jc w:val="left"/>
              <w:rPr>
                <w:rFonts w:ascii="ＭＳ Ｐゴシック" w:eastAsia="ＭＳ Ｐゴシック" w:hAnsi="ＭＳ Ｐゴシック" w:cs="游ゴシック Light"/>
                <w:b/>
                <w:sz w:val="24"/>
                <w:szCs w:val="24"/>
              </w:rPr>
            </w:pPr>
            <w:r w:rsidRPr="009D1DB8">
              <w:rPr>
                <w:rFonts w:ascii="Arial" w:eastAsia="ＭＳ ゴシック" w:hAnsi="Arial" w:cs="游ゴシック Light"/>
                <w:b/>
                <w:color w:val="FF0000"/>
                <w:sz w:val="24"/>
                <w:szCs w:val="24"/>
              </w:rPr>
              <w:t>Brand name:</w:t>
            </w:r>
            <w:r w:rsidRPr="009D1DB8">
              <w:rPr>
                <w:rFonts w:ascii="ＭＳ Ｐゴシック" w:eastAsia="ＭＳ Ｐゴシック" w:hAnsi="ＭＳ Ｐゴシック" w:cs="游ゴシック Light" w:hint="eastAsia"/>
                <w:b/>
                <w:sz w:val="24"/>
                <w:szCs w:val="24"/>
              </w:rPr>
              <w:t>Zinc Acetate Tablets 25mg "Chemiphar" [hypozincemia]</w:t>
            </w:r>
          </w:p>
          <w:p w14:paraId="5F938FC5" w14:textId="77777777" w:rsidR="009D1DB8" w:rsidRPr="009D1DB8" w:rsidRDefault="009D1DB8" w:rsidP="009D1DB8">
            <w:pPr>
              <w:ind w:leftChars="100" w:left="1816" w:hangingChars="800" w:hanging="1606"/>
              <w:jc w:val="left"/>
              <w:rPr>
                <w:rFonts w:ascii="ＭＳ Ｐ明朝" w:eastAsia="ＭＳ Ｐ明朝" w:hAnsi="ＭＳ Ｐ明朝"/>
                <w:sz w:val="20"/>
                <w:szCs w:val="20"/>
              </w:rPr>
            </w:pPr>
            <w:r w:rsidRPr="009D1DB8">
              <w:rPr>
                <w:rFonts w:ascii="Arial" w:eastAsia="ＭＳ ゴシック" w:hAnsi="Arial" w:cs="游ゴシック Light"/>
                <w:b/>
                <w:sz w:val="20"/>
                <w:szCs w:val="20"/>
              </w:rPr>
              <w:t>Active ingredient:</w:t>
            </w:r>
            <w:r w:rsidRPr="009D1DB8">
              <w:rPr>
                <w:rFonts w:ascii="ＭＳ Ｐ明朝" w:eastAsia="ＭＳ Ｐ明朝" w:hAnsi="ＭＳ Ｐ明朝" w:hint="eastAsia"/>
                <w:sz w:val="20"/>
                <w:szCs w:val="20"/>
              </w:rPr>
              <w:t>Zinc acetate hydrate</w:t>
            </w:r>
          </w:p>
          <w:p w14:paraId="3AFF7180" w14:textId="77777777" w:rsidR="009D1DB8" w:rsidRPr="009D1DB8" w:rsidRDefault="009D1DB8" w:rsidP="009D1DB8">
            <w:pPr>
              <w:ind w:leftChars="100" w:left="1415" w:hangingChars="600" w:hanging="1205"/>
              <w:jc w:val="left"/>
              <w:rPr>
                <w:rFonts w:ascii="ＭＳ Ｐ明朝" w:eastAsia="ＭＳ Ｐ明朝" w:hAnsi="ＭＳ Ｐ明朝"/>
                <w:sz w:val="20"/>
                <w:szCs w:val="20"/>
              </w:rPr>
            </w:pPr>
            <w:r w:rsidRPr="009D1DB8">
              <w:rPr>
                <w:rFonts w:ascii="Arial" w:eastAsia="ＭＳ ゴシック" w:hAnsi="Arial" w:cs="游ゴシック Light"/>
                <w:b/>
                <w:sz w:val="20"/>
                <w:szCs w:val="20"/>
              </w:rPr>
              <w:t>Dosage form:</w:t>
            </w:r>
            <w:r w:rsidRPr="009D1DB8">
              <w:rPr>
                <w:rFonts w:ascii="ＭＳ Ｐ明朝" w:eastAsia="ＭＳ Ｐ明朝" w:hAnsi="ＭＳ Ｐ明朝" w:hint="eastAsia"/>
                <w:sz w:val="20"/>
                <w:szCs w:val="20"/>
              </w:rPr>
              <w:t>white tablet, diameter: 6.6 mm, thickness: 3.2 mm</w:t>
            </w:r>
          </w:p>
          <w:p w14:paraId="74B21BC8" w14:textId="77777777" w:rsidR="009D1DB8" w:rsidRPr="009D1DB8" w:rsidRDefault="009D1DB8" w:rsidP="009D1DB8">
            <w:pPr>
              <w:ind w:leftChars="100" w:left="1917" w:hangingChars="850" w:hanging="1707"/>
              <w:jc w:val="left"/>
              <w:rPr>
                <w:rFonts w:ascii="ＭＳ Ｐ明朝" w:eastAsia="ＭＳ Ｐ明朝" w:hAnsi="ＭＳ Ｐ明朝"/>
                <w:sz w:val="20"/>
                <w:szCs w:val="20"/>
              </w:rPr>
            </w:pPr>
            <w:r w:rsidRPr="009D1DB8">
              <w:rPr>
                <w:rFonts w:ascii="Arial" w:eastAsia="ＭＳ ゴシック" w:hAnsi="Arial" w:cs="游ゴシック Light"/>
                <w:b/>
                <w:sz w:val="20"/>
                <w:szCs w:val="20"/>
              </w:rPr>
              <w:t>Imprint or print on wrapping:</w:t>
            </w:r>
            <w:r w:rsidRPr="009D1DB8">
              <w:rPr>
                <w:rFonts w:ascii="ＭＳ Ｐ明朝" w:eastAsia="ＭＳ Ｐ明朝" w:hAnsi="ＭＳ Ｐ明朝" w:hint="eastAsia"/>
                <w:sz w:val="20"/>
                <w:szCs w:val="20"/>
              </w:rPr>
              <w:t>酢酸亜鉛錠25mg「ケミファ」,Zinc Acetate Tablets 25mg“Chemiphar”,酢酸亜鉛「ケミファ」,25,酢酸亜鉛,サクサンアエン 25 ケミファ</w:t>
            </w:r>
          </w:p>
        </w:tc>
        <w:tc>
          <w:tcPr>
            <w:tcW w:w="2119" w:type="dxa"/>
            <w:tcBorders>
              <w:top w:val="single" w:sz="4" w:space="0" w:color="auto"/>
              <w:left w:val="single" w:sz="4" w:space="0" w:color="auto"/>
              <w:bottom w:val="single" w:sz="4" w:space="0" w:color="auto"/>
              <w:right w:val="single" w:sz="4" w:space="0" w:color="auto"/>
            </w:tcBorders>
            <w:hideMark/>
          </w:tcPr>
          <w:p w14:paraId="6FE0B127" w14:textId="77777777" w:rsidR="009D1DB8" w:rsidRPr="009D1DB8" w:rsidRDefault="009D1DB8" w:rsidP="009D1DB8">
            <w:pPr>
              <w:jc w:val="center"/>
              <w:rPr>
                <w:rFonts w:ascii="Palatino Linotype" w:eastAsia="ＭＳ 明朝" w:hAnsi="Palatino Linotype"/>
                <w:sz w:val="20"/>
                <w:szCs w:val="20"/>
              </w:rPr>
            </w:pPr>
            <w:r w:rsidRPr="009D1DB8">
              <w:rPr>
                <w:rFonts w:ascii="Palatino Linotype" w:eastAsia="ＭＳ 明朝" w:hAnsi="Palatino Linotype"/>
                <w:noProof/>
                <w:sz w:val="20"/>
                <w:szCs w:val="20"/>
              </w:rPr>
              <w:drawing>
                <wp:inline distT="0" distB="0" distL="0" distR="0" wp14:anchorId="6E3AB3A4" wp14:editId="7651B0E8">
                  <wp:extent cx="1219200" cy="647700"/>
                  <wp:effectExtent l="0" t="0" r="0" b="0"/>
                  <wp:docPr id="7" name="図 1" descr="白い背景と白い文字&#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 descr="白い背景と白い文字&#10;&#10;AI 生成コンテンツは誤りを含む可能性があります。"/>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647700"/>
                          </a:xfrm>
                          <a:prstGeom prst="rect">
                            <a:avLst/>
                          </a:prstGeom>
                          <a:noFill/>
                          <a:ln>
                            <a:noFill/>
                          </a:ln>
                        </pic:spPr>
                      </pic:pic>
                    </a:graphicData>
                  </a:graphic>
                </wp:inline>
              </w:drawing>
            </w:r>
          </w:p>
        </w:tc>
      </w:tr>
      <w:tr w:rsidR="009D1DB8" w:rsidRPr="009D1DB8" w14:paraId="0905AB3B" w14:textId="77777777">
        <w:tc>
          <w:tcPr>
            <w:tcW w:w="9968" w:type="dxa"/>
            <w:gridSpan w:val="2"/>
            <w:tcBorders>
              <w:top w:val="single" w:sz="4" w:space="0" w:color="auto"/>
              <w:left w:val="single" w:sz="4" w:space="0" w:color="auto"/>
              <w:bottom w:val="single" w:sz="4" w:space="0" w:color="auto"/>
              <w:right w:val="single" w:sz="4" w:space="0" w:color="auto"/>
            </w:tcBorders>
            <w:hideMark/>
          </w:tcPr>
          <w:p w14:paraId="04AB8FD1" w14:textId="77777777" w:rsidR="009D1DB8" w:rsidRPr="009D1DB8" w:rsidRDefault="009D1DB8" w:rsidP="009D1DB8">
            <w:pPr>
              <w:jc w:val="left"/>
              <w:rPr>
                <w:rFonts w:ascii="Arial" w:eastAsia="ＭＳ ゴシック" w:hAnsi="Arial" w:cs="游ゴシック Light"/>
                <w:b/>
                <w:color w:val="FF0000"/>
                <w:sz w:val="20"/>
                <w:szCs w:val="20"/>
              </w:rPr>
            </w:pPr>
            <w:r w:rsidRPr="009D1DB8">
              <w:rPr>
                <w:rFonts w:ascii="Arial" w:eastAsia="ＭＳ ゴシック" w:hAnsi="Arial" w:cs="游ゴシック Light"/>
                <w:b/>
                <w:color w:val="FF0000"/>
                <w:sz w:val="20"/>
                <w:szCs w:val="20"/>
              </w:rPr>
              <w:t>Effects of this medicine</w:t>
            </w:r>
          </w:p>
          <w:p w14:paraId="44B8F554" w14:textId="77777777" w:rsidR="009D1DB8" w:rsidRPr="009D1DB8" w:rsidRDefault="009D1DB8" w:rsidP="009D1DB8">
            <w:pPr>
              <w:ind w:leftChars="100" w:left="210"/>
              <w:jc w:val="left"/>
              <w:rPr>
                <w:rFonts w:eastAsia="ＭＳ 明朝"/>
              </w:rPr>
            </w:pPr>
            <w:r w:rsidRPr="009D1DB8">
              <w:rPr>
                <w:rFonts w:ascii="ＭＳ Ｐ明朝" w:eastAsia="ＭＳ Ｐ明朝" w:hAnsi="ＭＳ Ｐ明朝" w:hint="eastAsia"/>
                <w:sz w:val="20"/>
                <w:szCs w:val="20"/>
              </w:rPr>
              <w:t>This medicine supplements insufficient zinc in the body to improve zinc insufficiency.</w:t>
            </w:r>
          </w:p>
          <w:p w14:paraId="06A87E65" w14:textId="77777777" w:rsidR="009D1DB8" w:rsidRPr="009D1DB8" w:rsidRDefault="009D1DB8" w:rsidP="009D1DB8">
            <w:pPr>
              <w:ind w:leftChars="100" w:left="210"/>
              <w:jc w:val="left"/>
              <w:rPr>
                <w:rFonts w:ascii="ＭＳ Ｐ明朝" w:eastAsia="ＭＳ Ｐ明朝" w:hAnsi="ＭＳ Ｐ明朝"/>
                <w:sz w:val="20"/>
                <w:szCs w:val="20"/>
              </w:rPr>
            </w:pPr>
            <w:r w:rsidRPr="009D1DB8">
              <w:rPr>
                <w:rFonts w:ascii="ＭＳ Ｐ明朝" w:eastAsia="ＭＳ Ｐ明朝" w:hAnsi="ＭＳ Ｐ明朝" w:hint="eastAsia"/>
                <w:sz w:val="20"/>
                <w:szCs w:val="20"/>
              </w:rPr>
              <w:t>It is usually used to treat hypozincemia.</w:t>
            </w:r>
          </w:p>
        </w:tc>
      </w:tr>
      <w:tr w:rsidR="009D1DB8" w:rsidRPr="009D1DB8" w14:paraId="3EC484E1" w14:textId="77777777">
        <w:tc>
          <w:tcPr>
            <w:tcW w:w="9968" w:type="dxa"/>
            <w:gridSpan w:val="2"/>
            <w:tcBorders>
              <w:top w:val="single" w:sz="4" w:space="0" w:color="auto"/>
              <w:left w:val="single" w:sz="4" w:space="0" w:color="auto"/>
              <w:bottom w:val="single" w:sz="4" w:space="0" w:color="auto"/>
              <w:right w:val="single" w:sz="4" w:space="0" w:color="auto"/>
            </w:tcBorders>
            <w:hideMark/>
          </w:tcPr>
          <w:p w14:paraId="3986B54D" w14:textId="77777777" w:rsidR="009D1DB8" w:rsidRPr="009D1DB8" w:rsidRDefault="009D1DB8" w:rsidP="009D1DB8">
            <w:pPr>
              <w:jc w:val="left"/>
              <w:rPr>
                <w:rFonts w:ascii="Arial" w:eastAsia="ＭＳ ゴシック" w:hAnsi="Arial" w:cs="游ゴシック Light"/>
                <w:b/>
                <w:color w:val="FF0000"/>
                <w:sz w:val="20"/>
                <w:szCs w:val="20"/>
              </w:rPr>
            </w:pPr>
            <w:r w:rsidRPr="009D1DB8">
              <w:rPr>
                <w:rFonts w:ascii="Arial" w:eastAsia="ＭＳ ゴシック" w:hAnsi="Arial" w:cs="游ゴシック Light"/>
                <w:b/>
                <w:color w:val="FF0000"/>
                <w:sz w:val="20"/>
                <w:szCs w:val="20"/>
              </w:rPr>
              <w:t>The following patients may need to be careful when using this medicine.Be sure to tell your doctor and pharmacist.</w:t>
            </w:r>
          </w:p>
          <w:p w14:paraId="7FE60DA8" w14:textId="77777777" w:rsidR="009D1DB8" w:rsidRPr="009D1DB8" w:rsidRDefault="009D1DB8" w:rsidP="009D1DB8">
            <w:pPr>
              <w:ind w:leftChars="100" w:left="410" w:hangingChars="100" w:hanging="200"/>
              <w:jc w:val="left"/>
              <w:rPr>
                <w:rFonts w:eastAsia="ＭＳ 明朝"/>
              </w:rPr>
            </w:pPr>
            <w:r w:rsidRPr="009D1DB8">
              <w:rPr>
                <w:rFonts w:ascii="ＭＳ Ｐ明朝" w:eastAsia="ＭＳ Ｐ明朝" w:hAnsi="ＭＳ Ｐ明朝" w:hint="eastAsia"/>
                <w:sz w:val="20"/>
                <w:szCs w:val="20"/>
              </w:rPr>
              <w:t>・If you have previously experienced any allergic reactions (itch, rash, etc.) to any medicines or foods.</w:t>
            </w:r>
          </w:p>
          <w:p w14:paraId="37A6D932" w14:textId="77777777" w:rsidR="009D1DB8" w:rsidRPr="009D1DB8" w:rsidRDefault="009D1DB8" w:rsidP="009D1DB8">
            <w:pPr>
              <w:ind w:leftChars="100" w:left="410" w:hangingChars="100" w:hanging="200"/>
              <w:jc w:val="left"/>
              <w:rPr>
                <w:rFonts w:eastAsia="ＭＳ 明朝"/>
              </w:rPr>
            </w:pPr>
            <w:r w:rsidRPr="009D1DB8">
              <w:rPr>
                <w:rFonts w:ascii="ＭＳ Ｐ明朝" w:eastAsia="ＭＳ Ｐ明朝" w:hAnsi="ＭＳ Ｐ明朝" w:hint="eastAsia"/>
                <w:sz w:val="20"/>
                <w:szCs w:val="20"/>
              </w:rPr>
              <w:t>・If you are pregnant or breastfeeding.</w:t>
            </w:r>
          </w:p>
          <w:p w14:paraId="16E7340D" w14:textId="77777777" w:rsidR="009D1DB8" w:rsidRPr="009D1DB8" w:rsidRDefault="009D1DB8" w:rsidP="009D1DB8">
            <w:pPr>
              <w:ind w:leftChars="100" w:left="410" w:hangingChars="100" w:hanging="200"/>
              <w:jc w:val="left"/>
              <w:rPr>
                <w:rFonts w:ascii="ＭＳ Ｐ明朝" w:eastAsia="ＭＳ Ｐ明朝" w:hAnsi="ＭＳ Ｐ明朝"/>
                <w:sz w:val="20"/>
                <w:szCs w:val="20"/>
              </w:rPr>
            </w:pPr>
            <w:r w:rsidRPr="009D1DB8">
              <w:rPr>
                <w:rFonts w:ascii="ＭＳ Ｐ明朝" w:eastAsia="ＭＳ Ｐ明朝" w:hAnsi="ＭＳ Ｐ明朝" w:hint="eastAsia"/>
                <w:sz w:val="20"/>
                <w:szCs w:val="20"/>
              </w:rPr>
              <w:t>・If you are taking any other medicinal products. (Some medicines may interact to enhance or diminish medicinal effects. Beware of over-the-counter medicines and dietary supplements as well as other prescription medicines.)</w:t>
            </w:r>
          </w:p>
        </w:tc>
      </w:tr>
      <w:tr w:rsidR="009D1DB8" w:rsidRPr="009D1DB8" w14:paraId="059F61D4" w14:textId="77777777">
        <w:trPr>
          <w:trHeight w:val="740"/>
        </w:trPr>
        <w:tc>
          <w:tcPr>
            <w:tcW w:w="9968" w:type="dxa"/>
            <w:gridSpan w:val="2"/>
            <w:tcBorders>
              <w:top w:val="single" w:sz="4" w:space="0" w:color="auto"/>
              <w:left w:val="single" w:sz="4" w:space="0" w:color="auto"/>
              <w:bottom w:val="single" w:sz="4" w:space="0" w:color="auto"/>
              <w:right w:val="single" w:sz="4" w:space="0" w:color="auto"/>
            </w:tcBorders>
            <w:hideMark/>
          </w:tcPr>
          <w:p w14:paraId="142A8162" w14:textId="77777777" w:rsidR="009D1DB8" w:rsidRPr="009D1DB8" w:rsidRDefault="009D1DB8" w:rsidP="009D1DB8">
            <w:pPr>
              <w:jc w:val="left"/>
              <w:rPr>
                <w:rFonts w:ascii="Arial" w:eastAsia="ＭＳ ゴシック" w:hAnsi="Arial" w:cs="游ゴシック Light"/>
                <w:b/>
                <w:color w:val="FF0000"/>
                <w:sz w:val="20"/>
                <w:szCs w:val="20"/>
              </w:rPr>
            </w:pPr>
            <w:r w:rsidRPr="009D1DB8">
              <w:rPr>
                <w:rFonts w:ascii="Arial" w:eastAsia="ＭＳ ゴシック" w:hAnsi="Arial" w:cs="游ゴシック Light"/>
                <w:b/>
                <w:color w:val="FF0000"/>
                <w:sz w:val="20"/>
                <w:szCs w:val="20"/>
              </w:rPr>
              <w:t>Dosing schedule (How to take this medicine)</w:t>
            </w:r>
          </w:p>
          <w:p w14:paraId="3DB257AE" w14:textId="77777777" w:rsidR="009D1DB8" w:rsidRPr="009D1DB8" w:rsidRDefault="009D1DB8" w:rsidP="009D1DB8">
            <w:pPr>
              <w:ind w:leftChars="100" w:left="410" w:hangingChars="100" w:hanging="200"/>
              <w:jc w:val="left"/>
              <w:rPr>
                <w:rFonts w:ascii="ＭＳ Ｐ明朝" w:eastAsia="ＭＳ Ｐ明朝" w:hAnsi="ＭＳ Ｐ明朝"/>
                <w:sz w:val="20"/>
                <w:szCs w:val="20"/>
              </w:rPr>
            </w:pPr>
            <w:r w:rsidRPr="009D1DB8">
              <w:rPr>
                <w:rFonts w:ascii="ＭＳ Ｐゴシック" w:eastAsia="ＭＳ Ｐゴシック" w:hAnsi="ＭＳ Ｐゴシック" w:cs="游ゴシック Light" w:hint="eastAsia"/>
                <w:sz w:val="20"/>
                <w:szCs w:val="20"/>
              </w:rPr>
              <w:t>・</w:t>
            </w:r>
            <w:r w:rsidRPr="009D1DB8">
              <w:rPr>
                <w:rFonts w:ascii="Arial" w:eastAsia="ＭＳ ゴシック" w:hAnsi="Arial" w:cs="游ゴシック Light"/>
                <w:sz w:val="20"/>
                <w:szCs w:val="20"/>
              </w:rPr>
              <w:t>Your dosing schedule prescribed by your doctor is((</w:t>
            </w:r>
            <w:r w:rsidRPr="009D1DB8">
              <w:rPr>
                <w:rFonts w:ascii="Arial" w:eastAsia="ＭＳ ゴシック" w:hAnsi="Arial" w:cs="游ゴシック Light"/>
                <w:b/>
                <w:sz w:val="20"/>
                <w:szCs w:val="20"/>
              </w:rPr>
              <w:t xml:space="preserve">            </w:t>
            </w:r>
            <w:r w:rsidRPr="009D1DB8">
              <w:rPr>
                <w:rFonts w:ascii="ＭＳ Ｐ明朝" w:eastAsia="ＭＳ Ｐ明朝" w:hAnsi="ＭＳ Ｐ明朝" w:hint="eastAsia"/>
                <w:sz w:val="20"/>
                <w:szCs w:val="20"/>
              </w:rPr>
              <w:t>to be written by a healthcare professional</w:t>
            </w:r>
            <w:r w:rsidRPr="009D1DB8">
              <w:rPr>
                <w:rFonts w:ascii="Arial" w:eastAsia="ＭＳ ゴシック" w:hAnsi="Arial" w:cs="游ゴシック Light"/>
                <w:sz w:val="20"/>
                <w:szCs w:val="20"/>
              </w:rPr>
              <w:t>))</w:t>
            </w:r>
          </w:p>
          <w:p w14:paraId="7DDA8832" w14:textId="77777777" w:rsidR="009D1DB8" w:rsidRPr="009D1DB8" w:rsidRDefault="009D1DB8" w:rsidP="009D1DB8">
            <w:pPr>
              <w:ind w:leftChars="100" w:left="410" w:hangingChars="100" w:hanging="200"/>
              <w:jc w:val="left"/>
              <w:rPr>
                <w:rFonts w:eastAsia="ＭＳ 明朝"/>
              </w:rPr>
            </w:pPr>
            <w:r w:rsidRPr="009D1DB8">
              <w:rPr>
                <w:rFonts w:ascii="ＭＳ Ｐ明朝" w:eastAsia="ＭＳ Ｐ明朝" w:hAnsi="ＭＳ Ｐ明朝" w:hint="eastAsia"/>
                <w:sz w:val="20"/>
                <w:szCs w:val="20"/>
              </w:rPr>
              <w:t>・</w:t>
            </w:r>
            <w:r w:rsidRPr="009D1DB8">
              <w:rPr>
                <w:rFonts w:ascii="ＭＳ Ｐ明朝" w:eastAsia="ＭＳ Ｐ明朝" w:hAnsi="ＭＳ Ｐ明朝" w:hint="eastAsia"/>
                <w:sz w:val="20"/>
                <w:szCs w:val="20"/>
                <w:u w:val="single"/>
              </w:rPr>
              <w:t>For adults and children weighing 30 kg or over</w:t>
            </w:r>
            <w:r w:rsidRPr="009D1DB8">
              <w:rPr>
                <w:rFonts w:ascii="ＭＳ Ｐ明朝" w:eastAsia="ＭＳ Ｐ明朝" w:hAnsi="ＭＳ Ｐ明朝" w:hint="eastAsia"/>
                <w:sz w:val="20"/>
                <w:szCs w:val="20"/>
              </w:rPr>
              <w:t xml:space="preserve"> : In general, start with 1 to 2 tablets (25 to 50 mg of zinc) at a time, twice a day after meals. The dosage may be adjusted according to your serum zinc concentration and symptoms. However, the maximum daily dose is 2 tablets (50 mg) at a time, 3 times a day.</w:t>
            </w:r>
          </w:p>
          <w:p w14:paraId="43A7EC23" w14:textId="77777777" w:rsidR="009D1DB8" w:rsidRPr="009D1DB8" w:rsidRDefault="009D1DB8" w:rsidP="009D1DB8">
            <w:pPr>
              <w:ind w:leftChars="150" w:left="315"/>
              <w:jc w:val="left"/>
              <w:rPr>
                <w:rFonts w:eastAsia="ＭＳ 明朝"/>
              </w:rPr>
            </w:pPr>
            <w:r w:rsidRPr="009D1DB8">
              <w:rPr>
                <w:rFonts w:ascii="ＭＳ Ｐ明朝" w:eastAsia="ＭＳ Ｐ明朝" w:hAnsi="ＭＳ Ｐ明朝" w:hint="eastAsia"/>
                <w:sz w:val="20"/>
                <w:szCs w:val="20"/>
                <w:u w:val="single"/>
              </w:rPr>
              <w:t>For children weighing</w:t>
            </w:r>
            <w:r w:rsidRPr="009D1DB8">
              <w:rPr>
                <w:rFonts w:ascii="ＭＳ Ｐ明朝" w:eastAsia="ＭＳ Ｐ明朝" w:hAnsi="ＭＳ Ｐ明朝" w:hint="eastAsia"/>
                <w:sz w:val="20"/>
                <w:szCs w:val="20"/>
              </w:rPr>
              <w:t xml:space="preserve"> </w:t>
            </w:r>
            <w:r w:rsidRPr="009D1DB8">
              <w:rPr>
                <w:rFonts w:ascii="ＭＳ Ｐ明朝" w:eastAsia="ＭＳ Ｐ明朝" w:hAnsi="ＭＳ Ｐ明朝" w:hint="eastAsia"/>
                <w:sz w:val="20"/>
                <w:szCs w:val="20"/>
                <w:u w:val="single"/>
              </w:rPr>
              <w:t>less than 30 kg</w:t>
            </w:r>
            <w:r w:rsidRPr="009D1DB8">
              <w:rPr>
                <w:rFonts w:ascii="ＭＳ Ｐ明朝" w:eastAsia="ＭＳ Ｐ明朝" w:hAnsi="ＭＳ Ｐ明朝" w:hint="eastAsia"/>
                <w:sz w:val="20"/>
                <w:szCs w:val="20"/>
              </w:rPr>
              <w:t xml:space="preserve"> : In general, start with 0.5 to 0.75 mg of zinc per kilogram of the body weight at a time, twice a day after meals. Depending on your symptoms, the starting dose may be 1 tablet (25 mg of zinc) at a time, once a day after meal. The dosage may be adjusted according to your serum zinc concentration and symptoms. However, the maximum daily dose is 12.5 mg of zinc at a time, twice a day, or 1 tablet (25 mg) at a time, once a day for children weighing less than 10 kg, and 1 tablet (25 mg) at a time, 3 times a day for children weighing 10 kg or over and under 30 kg. </w:t>
            </w:r>
          </w:p>
          <w:p w14:paraId="1C1ACBDD" w14:textId="77777777" w:rsidR="009D1DB8" w:rsidRPr="009D1DB8" w:rsidRDefault="009D1DB8" w:rsidP="009D1DB8">
            <w:pPr>
              <w:ind w:leftChars="150" w:left="315"/>
              <w:jc w:val="left"/>
              <w:rPr>
                <w:rFonts w:eastAsia="ＭＳ 明朝"/>
              </w:rPr>
            </w:pPr>
            <w:r w:rsidRPr="009D1DB8">
              <w:rPr>
                <w:rFonts w:ascii="ＭＳ Ｐ明朝" w:eastAsia="ＭＳ Ｐ明朝" w:hAnsi="ＭＳ Ｐ明朝" w:hint="eastAsia"/>
                <w:sz w:val="20"/>
                <w:szCs w:val="20"/>
              </w:rPr>
              <w:t>In any case, strictly follow the instructions.</w:t>
            </w:r>
          </w:p>
          <w:p w14:paraId="4B0BAC42" w14:textId="77777777" w:rsidR="009D1DB8" w:rsidRPr="009D1DB8" w:rsidRDefault="009D1DB8" w:rsidP="009D1DB8">
            <w:pPr>
              <w:ind w:leftChars="100" w:left="410" w:hangingChars="100" w:hanging="200"/>
              <w:jc w:val="left"/>
              <w:rPr>
                <w:rFonts w:eastAsia="ＭＳ 明朝"/>
              </w:rPr>
            </w:pPr>
            <w:r w:rsidRPr="009D1DB8">
              <w:rPr>
                <w:rFonts w:ascii="ＭＳ Ｐ明朝" w:eastAsia="ＭＳ Ｐ明朝" w:hAnsi="ＭＳ Ｐ明朝" w:hint="eastAsia"/>
                <w:sz w:val="20"/>
                <w:szCs w:val="20"/>
              </w:rPr>
              <w:t>・If you miss a dose, consult with your doctor or pharmacist. You should not take two doses at one time.</w:t>
            </w:r>
          </w:p>
          <w:p w14:paraId="19DC4B0D" w14:textId="77777777" w:rsidR="009D1DB8" w:rsidRPr="009D1DB8" w:rsidRDefault="009D1DB8" w:rsidP="009D1DB8">
            <w:pPr>
              <w:ind w:leftChars="100" w:left="410" w:hangingChars="100" w:hanging="200"/>
              <w:jc w:val="left"/>
              <w:rPr>
                <w:rFonts w:eastAsia="ＭＳ 明朝"/>
              </w:rPr>
            </w:pPr>
            <w:r w:rsidRPr="009D1DB8">
              <w:rPr>
                <w:rFonts w:ascii="ＭＳ Ｐ明朝" w:eastAsia="ＭＳ Ｐ明朝" w:hAnsi="ＭＳ Ｐ明朝" w:hint="eastAsia"/>
                <w:sz w:val="20"/>
                <w:szCs w:val="20"/>
              </w:rPr>
              <w:t>・If you accidentally take more than your prescribed dose, consult with your doctor or pharmacist.</w:t>
            </w:r>
          </w:p>
          <w:p w14:paraId="3337FADB" w14:textId="77777777" w:rsidR="009D1DB8" w:rsidRPr="009D1DB8" w:rsidRDefault="009D1DB8" w:rsidP="009D1DB8">
            <w:pPr>
              <w:ind w:leftChars="100" w:left="410" w:hangingChars="100" w:hanging="200"/>
              <w:jc w:val="left"/>
              <w:rPr>
                <w:rFonts w:ascii="Arial" w:eastAsia="ＭＳ ゴシック" w:hAnsi="Arial" w:cs="游ゴシック Light"/>
                <w:b/>
                <w:color w:val="FF0000"/>
                <w:sz w:val="20"/>
                <w:szCs w:val="20"/>
              </w:rPr>
            </w:pPr>
            <w:r w:rsidRPr="009D1DB8">
              <w:rPr>
                <w:rFonts w:ascii="ＭＳ Ｐ明朝" w:eastAsia="ＭＳ Ｐ明朝" w:hAnsi="ＭＳ Ｐ明朝" w:hint="eastAsia"/>
                <w:sz w:val="20"/>
                <w:szCs w:val="20"/>
              </w:rPr>
              <w:t>・Do not stop taking this medicine unless your doctor instructs you to do so.</w:t>
            </w:r>
          </w:p>
        </w:tc>
      </w:tr>
      <w:tr w:rsidR="009D1DB8" w:rsidRPr="009D1DB8" w14:paraId="406DC6F0" w14:textId="77777777">
        <w:tc>
          <w:tcPr>
            <w:tcW w:w="9968" w:type="dxa"/>
            <w:gridSpan w:val="2"/>
            <w:tcBorders>
              <w:top w:val="single" w:sz="4" w:space="0" w:color="auto"/>
              <w:left w:val="single" w:sz="4" w:space="0" w:color="auto"/>
              <w:bottom w:val="single" w:sz="4" w:space="0" w:color="auto"/>
              <w:right w:val="single" w:sz="4" w:space="0" w:color="auto"/>
            </w:tcBorders>
          </w:tcPr>
          <w:p w14:paraId="4E78B351" w14:textId="77777777" w:rsidR="009D1DB8" w:rsidRPr="009D1DB8" w:rsidRDefault="009D1DB8" w:rsidP="009D1DB8">
            <w:pPr>
              <w:jc w:val="left"/>
              <w:rPr>
                <w:rFonts w:ascii="Arial" w:eastAsia="ＭＳ ゴシック" w:hAnsi="Arial" w:cs="游ゴシック Light"/>
                <w:b/>
                <w:color w:val="FF0000"/>
                <w:sz w:val="20"/>
                <w:szCs w:val="20"/>
              </w:rPr>
            </w:pPr>
            <w:r w:rsidRPr="009D1DB8">
              <w:rPr>
                <w:rFonts w:ascii="Arial" w:eastAsia="ＭＳ ゴシック" w:hAnsi="Arial" w:cs="游ゴシック Light"/>
                <w:b/>
                <w:color w:val="FF0000"/>
                <w:sz w:val="20"/>
                <w:szCs w:val="20"/>
              </w:rPr>
              <w:t>Precautions while taking this medicine</w:t>
            </w:r>
          </w:p>
          <w:p w14:paraId="07841833" w14:textId="77777777" w:rsidR="009D1DB8" w:rsidRPr="009D1DB8" w:rsidRDefault="009D1DB8" w:rsidP="009D1DB8">
            <w:pPr>
              <w:ind w:leftChars="100" w:left="410" w:hangingChars="100" w:hanging="200"/>
              <w:jc w:val="left"/>
              <w:rPr>
                <w:rFonts w:eastAsia="ＭＳ 明朝"/>
              </w:rPr>
            </w:pPr>
            <w:r w:rsidRPr="009D1DB8">
              <w:rPr>
                <w:rFonts w:ascii="ＭＳ Ｐ明朝" w:eastAsia="ＭＳ Ｐ明朝" w:hAnsi="ＭＳ Ｐ明朝" w:hint="eastAsia"/>
                <w:sz w:val="20"/>
                <w:szCs w:val="20"/>
              </w:rPr>
              <w:t>・Do not take zinc supplement while taking this medicine, since it may intensify the medicinal effects of this medicine.</w:t>
            </w:r>
          </w:p>
          <w:p w14:paraId="71A113F9" w14:textId="77777777" w:rsidR="009D1DB8" w:rsidRPr="009D1DB8" w:rsidRDefault="009D1DB8" w:rsidP="009D1DB8">
            <w:pPr>
              <w:ind w:leftChars="100" w:left="410" w:hangingChars="100" w:hanging="200"/>
              <w:jc w:val="left"/>
              <w:rPr>
                <w:rFonts w:eastAsia="ＭＳ 明朝"/>
              </w:rPr>
            </w:pPr>
            <w:r w:rsidRPr="009D1DB8">
              <w:rPr>
                <w:rFonts w:ascii="ＭＳ Ｐ明朝" w:eastAsia="ＭＳ Ｐ明朝" w:hAnsi="ＭＳ Ｐ明朝" w:hint="eastAsia"/>
                <w:sz w:val="20"/>
                <w:szCs w:val="20"/>
              </w:rPr>
              <w:t>・Serum copper test may be regularly conducted. It should be conducted at the designated time and date.</w:t>
            </w:r>
          </w:p>
          <w:p w14:paraId="4B88212E" w14:textId="77777777" w:rsidR="009D1DB8" w:rsidRPr="009D1DB8" w:rsidRDefault="009D1DB8" w:rsidP="009D1DB8">
            <w:pPr>
              <w:ind w:leftChars="100" w:left="410" w:hangingChars="100" w:hanging="200"/>
              <w:jc w:val="left"/>
              <w:rPr>
                <w:rFonts w:ascii="ＭＳ Ｐ明朝" w:eastAsia="ＭＳ Ｐ明朝" w:hAnsi="ＭＳ Ｐ明朝"/>
                <w:sz w:val="20"/>
                <w:szCs w:val="20"/>
              </w:rPr>
            </w:pPr>
          </w:p>
        </w:tc>
      </w:tr>
      <w:tr w:rsidR="009D1DB8" w:rsidRPr="009D1DB8" w14:paraId="5AE6292C" w14:textId="77777777">
        <w:tc>
          <w:tcPr>
            <w:tcW w:w="9968" w:type="dxa"/>
            <w:gridSpan w:val="2"/>
            <w:tcBorders>
              <w:top w:val="single" w:sz="4" w:space="0" w:color="auto"/>
              <w:left w:val="single" w:sz="4" w:space="0" w:color="auto"/>
              <w:bottom w:val="single" w:sz="4" w:space="0" w:color="auto"/>
              <w:right w:val="single" w:sz="4" w:space="0" w:color="auto"/>
            </w:tcBorders>
            <w:hideMark/>
          </w:tcPr>
          <w:p w14:paraId="4E75CE3D" w14:textId="77777777" w:rsidR="009D1DB8" w:rsidRPr="009D1DB8" w:rsidRDefault="009D1DB8" w:rsidP="009D1DB8">
            <w:pPr>
              <w:jc w:val="left"/>
              <w:rPr>
                <w:rFonts w:ascii="Arial" w:eastAsia="ＭＳ ゴシック" w:hAnsi="Arial" w:cs="游ゴシック Light"/>
                <w:b/>
                <w:color w:val="FF0000"/>
                <w:sz w:val="20"/>
                <w:szCs w:val="20"/>
              </w:rPr>
            </w:pPr>
            <w:r w:rsidRPr="009D1DB8">
              <w:rPr>
                <w:rFonts w:ascii="Arial" w:eastAsia="ＭＳ ゴシック" w:hAnsi="Arial" w:cs="游ゴシック Light"/>
                <w:b/>
                <w:color w:val="FF0000"/>
                <w:sz w:val="20"/>
                <w:szCs w:val="20"/>
              </w:rPr>
              <w:t>Possible adverse reactions to this medicine</w:t>
            </w:r>
          </w:p>
          <w:p w14:paraId="1875C6F7" w14:textId="77777777" w:rsidR="009D1DB8" w:rsidRPr="009D1DB8" w:rsidRDefault="009D1DB8" w:rsidP="009D1DB8">
            <w:pPr>
              <w:ind w:leftChars="100" w:left="210"/>
              <w:jc w:val="left"/>
              <w:rPr>
                <w:rFonts w:ascii="ＭＳ Ｐ明朝" w:eastAsia="ＭＳ Ｐ明朝" w:hAnsi="ＭＳ Ｐ明朝"/>
                <w:sz w:val="20"/>
                <w:szCs w:val="20"/>
              </w:rPr>
            </w:pPr>
            <w:r w:rsidRPr="009D1DB8">
              <w:rPr>
                <w:rFonts w:ascii="ＭＳ Ｐ明朝" w:eastAsia="ＭＳ Ｐ明朝" w:hAnsi="ＭＳ Ｐ明朝" w:hint="eastAsia"/>
                <w:sz w:val="20"/>
                <w:szCs w:val="20"/>
              </w:rPr>
              <w:t>The most commonly reported adverse reactions include nausea, vomiting, constipation, diarrhea, acute pancreatitis (sudden extreme pain in the gastric area), discomfort feeling around the pit of stomach, cough, skin itching and inflammation, and fever. If any of these symptoms occur, consult with your doctor or pharmacist.</w:t>
            </w:r>
          </w:p>
          <w:p w14:paraId="795EAC2C" w14:textId="77777777" w:rsidR="009D1DB8" w:rsidRPr="009D1DB8" w:rsidRDefault="009D1DB8" w:rsidP="009D1DB8">
            <w:pPr>
              <w:jc w:val="left"/>
              <w:rPr>
                <w:rFonts w:ascii="Arial" w:eastAsia="ＭＳ ゴシック" w:hAnsi="Arial" w:cs="游ゴシック Light"/>
                <w:b/>
                <w:sz w:val="20"/>
                <w:szCs w:val="20"/>
              </w:rPr>
            </w:pPr>
            <w:r w:rsidRPr="009D1DB8">
              <w:rPr>
                <w:rFonts w:ascii="Arial" w:eastAsia="ＭＳ ゴシック" w:hAnsi="Arial" w:cs="游ゴシック Light"/>
                <w:b/>
                <w:sz w:val="20"/>
                <w:szCs w:val="20"/>
              </w:rPr>
              <w:t>The symptoms described below are rarely seen as initial symptoms of the adverse reactions indicated in brackets. If any of these symptoms occur, stop taking this medicine and see your doctor immediately.</w:t>
            </w:r>
          </w:p>
          <w:p w14:paraId="400007E6" w14:textId="77777777" w:rsidR="009D1DB8" w:rsidRPr="009D1DB8" w:rsidRDefault="009D1DB8" w:rsidP="009D1DB8">
            <w:pPr>
              <w:ind w:leftChars="100" w:left="410" w:hangingChars="100" w:hanging="200"/>
              <w:jc w:val="left"/>
              <w:rPr>
                <w:rFonts w:ascii="ＭＳ Ｐ明朝" w:eastAsia="ＭＳ Ｐ明朝" w:hAnsi="ＭＳ Ｐ明朝"/>
                <w:sz w:val="20"/>
                <w:szCs w:val="20"/>
              </w:rPr>
            </w:pPr>
            <w:r w:rsidRPr="009D1DB8">
              <w:rPr>
                <w:rFonts w:ascii="ＭＳ Ｐ明朝" w:eastAsia="ＭＳ Ｐ明朝" w:hAnsi="ＭＳ Ｐ明朝" w:hint="eastAsia"/>
                <w:sz w:val="20"/>
                <w:szCs w:val="20"/>
              </w:rPr>
              <w:t>・dizziness on standing up, difficult to walk, easy to fall [copper deficiency]</w:t>
            </w:r>
          </w:p>
          <w:p w14:paraId="5C3BDC64" w14:textId="77777777" w:rsidR="009D1DB8" w:rsidRPr="009D1DB8" w:rsidRDefault="009D1DB8" w:rsidP="009D1DB8">
            <w:pPr>
              <w:ind w:leftChars="100" w:left="410" w:hangingChars="100" w:hanging="200"/>
              <w:jc w:val="left"/>
              <w:rPr>
                <w:rFonts w:ascii="ＭＳ Ｐ明朝" w:eastAsia="ＭＳ Ｐ明朝" w:hAnsi="ＭＳ Ｐ明朝"/>
                <w:sz w:val="20"/>
                <w:szCs w:val="20"/>
              </w:rPr>
            </w:pPr>
            <w:r w:rsidRPr="009D1DB8">
              <w:rPr>
                <w:rFonts w:ascii="ＭＳ Ｐ明朝" w:eastAsia="ＭＳ Ｐ明朝" w:hAnsi="ＭＳ Ｐ明朝" w:hint="eastAsia"/>
                <w:sz w:val="20"/>
                <w:szCs w:val="20"/>
              </w:rPr>
              <w:t>・stomach heavy feeling, decreased appetite, black stool [gastric ulcer]</w:t>
            </w:r>
          </w:p>
          <w:p w14:paraId="7F82E05C" w14:textId="77777777" w:rsidR="009D1DB8" w:rsidRPr="009D1DB8" w:rsidRDefault="009D1DB8" w:rsidP="009D1DB8">
            <w:pPr>
              <w:jc w:val="left"/>
              <w:rPr>
                <w:rFonts w:ascii="Arial" w:eastAsia="ＭＳ ゴシック" w:hAnsi="Arial" w:cs="游ゴシック Light"/>
                <w:b/>
                <w:sz w:val="20"/>
                <w:szCs w:val="20"/>
              </w:rPr>
            </w:pPr>
            <w:r w:rsidRPr="009D1DB8">
              <w:rPr>
                <w:rFonts w:ascii="Arial" w:eastAsia="ＭＳ ゴシック" w:hAnsi="Arial" w:cs="游ゴシック Light"/>
                <w:b/>
                <w:sz w:val="20"/>
                <w:szCs w:val="20"/>
              </w:rPr>
              <w:t>The above symptoms do not describe all the adverse reactions to this medicine. Consult with your doctor or pharmacist if you notice any symptoms of concern other than those listed above.</w:t>
            </w:r>
          </w:p>
        </w:tc>
      </w:tr>
      <w:tr w:rsidR="009D1DB8" w:rsidRPr="009D1DB8" w14:paraId="5082EE50" w14:textId="77777777">
        <w:tc>
          <w:tcPr>
            <w:tcW w:w="9968" w:type="dxa"/>
            <w:gridSpan w:val="2"/>
            <w:tcBorders>
              <w:top w:val="single" w:sz="4" w:space="0" w:color="auto"/>
              <w:left w:val="single" w:sz="4" w:space="0" w:color="auto"/>
              <w:bottom w:val="single" w:sz="4" w:space="0" w:color="auto"/>
              <w:right w:val="single" w:sz="4" w:space="0" w:color="auto"/>
            </w:tcBorders>
            <w:hideMark/>
          </w:tcPr>
          <w:p w14:paraId="4AC671A6" w14:textId="77777777" w:rsidR="009D1DB8" w:rsidRPr="009D1DB8" w:rsidRDefault="009D1DB8" w:rsidP="009D1DB8">
            <w:pPr>
              <w:jc w:val="left"/>
              <w:rPr>
                <w:rFonts w:ascii="Arial" w:eastAsia="ＭＳ ゴシック" w:hAnsi="Arial" w:cs="游ゴシック Light"/>
                <w:b/>
                <w:color w:val="FF0000"/>
                <w:sz w:val="20"/>
                <w:szCs w:val="20"/>
              </w:rPr>
            </w:pPr>
            <w:r w:rsidRPr="009D1DB8">
              <w:rPr>
                <w:rFonts w:ascii="Arial" w:eastAsia="ＭＳ ゴシック" w:hAnsi="Arial" w:cs="游ゴシック Light"/>
                <w:b/>
                <w:color w:val="FF0000"/>
                <w:sz w:val="20"/>
                <w:szCs w:val="20"/>
              </w:rPr>
              <w:t>Storage conditions and other information</w:t>
            </w:r>
          </w:p>
          <w:p w14:paraId="3A02C007" w14:textId="77777777" w:rsidR="009D1DB8" w:rsidRPr="009D1DB8" w:rsidRDefault="009D1DB8" w:rsidP="009D1DB8">
            <w:pPr>
              <w:ind w:leftChars="100" w:left="410" w:hangingChars="100" w:hanging="200"/>
              <w:jc w:val="left"/>
              <w:rPr>
                <w:rFonts w:eastAsia="ＭＳ 明朝"/>
              </w:rPr>
            </w:pPr>
            <w:r w:rsidRPr="009D1DB8">
              <w:rPr>
                <w:rFonts w:ascii="ＭＳ Ｐ明朝" w:eastAsia="ＭＳ Ｐ明朝" w:hAnsi="ＭＳ Ｐ明朝" w:hint="eastAsia"/>
                <w:sz w:val="20"/>
                <w:szCs w:val="20"/>
              </w:rPr>
              <w:t>・Keep out of the reach of children. Store away from direct sunlight, heat and moisture.</w:t>
            </w:r>
          </w:p>
          <w:p w14:paraId="168D9467" w14:textId="77777777" w:rsidR="009D1DB8" w:rsidRPr="009D1DB8" w:rsidRDefault="009D1DB8" w:rsidP="009D1DB8">
            <w:pPr>
              <w:ind w:leftChars="100" w:left="410" w:hangingChars="100" w:hanging="200"/>
              <w:jc w:val="left"/>
              <w:rPr>
                <w:rFonts w:ascii="ＭＳ Ｐ明朝" w:eastAsia="ＭＳ Ｐ明朝" w:hAnsi="ＭＳ Ｐ明朝"/>
                <w:sz w:val="20"/>
                <w:szCs w:val="20"/>
              </w:rPr>
            </w:pPr>
            <w:r w:rsidRPr="009D1DB8">
              <w:rPr>
                <w:rFonts w:ascii="ＭＳ Ｐ明朝" w:eastAsia="ＭＳ Ｐ明朝" w:hAnsi="ＭＳ Ｐ明朝" w:hint="eastAsia"/>
                <w:sz w:val="20"/>
                <w:szCs w:val="20"/>
              </w:rPr>
              <w:t>・Discard the remainder. Do not store them. If you do not know how to discard, seek advice of your pharmacy or medical institution. Do not give the unused medicine to others.</w:t>
            </w:r>
          </w:p>
        </w:tc>
      </w:tr>
      <w:tr w:rsidR="009D1DB8" w:rsidRPr="009D1DB8" w14:paraId="5D6C3C2F" w14:textId="77777777">
        <w:tc>
          <w:tcPr>
            <w:tcW w:w="9968" w:type="dxa"/>
            <w:gridSpan w:val="2"/>
            <w:tcBorders>
              <w:top w:val="single" w:sz="4" w:space="0" w:color="auto"/>
              <w:left w:val="single" w:sz="4" w:space="0" w:color="auto"/>
              <w:bottom w:val="single" w:sz="4" w:space="0" w:color="auto"/>
              <w:right w:val="single" w:sz="4" w:space="0" w:color="auto"/>
            </w:tcBorders>
          </w:tcPr>
          <w:p w14:paraId="49FD440F" w14:textId="77777777" w:rsidR="009D1DB8" w:rsidRPr="009D1DB8" w:rsidRDefault="009D1DB8" w:rsidP="009D1DB8">
            <w:pPr>
              <w:jc w:val="left"/>
              <w:rPr>
                <w:rFonts w:ascii="ＭＳ 明朝" w:eastAsia="ＭＳ 明朝"/>
                <w:sz w:val="20"/>
                <w:szCs w:val="20"/>
              </w:rPr>
            </w:pPr>
            <w:r w:rsidRPr="009D1DB8">
              <w:rPr>
                <w:rFonts w:ascii="Arial" w:eastAsia="ＭＳ ゴシック" w:hAnsi="Arial" w:cs="游ゴシック Light"/>
                <w:b/>
                <w:color w:val="FF0000"/>
                <w:sz w:val="20"/>
                <w:szCs w:val="20"/>
              </w:rPr>
              <w:t>For healthcare professional use only</w:t>
            </w:r>
            <w:r w:rsidRPr="009D1DB8">
              <w:rPr>
                <w:rFonts w:ascii="ＭＳ ゴシック" w:eastAsia="ＭＳ ゴシック" w:hAnsi="ＭＳ ゴシック" w:hint="eastAsia"/>
                <w:sz w:val="20"/>
                <w:szCs w:val="20"/>
              </w:rPr>
              <w:t xml:space="preserve">      </w:t>
            </w:r>
            <w:r w:rsidRPr="009D1DB8">
              <w:rPr>
                <w:rFonts w:ascii="ＭＳ Ｐ明朝" w:eastAsia="ＭＳ Ｐ明朝" w:hAnsi="ＭＳ Ｐ明朝" w:hint="eastAsia"/>
                <w:sz w:val="20"/>
                <w:szCs w:val="20"/>
              </w:rPr>
              <w:t>/    /</w:t>
            </w:r>
          </w:p>
          <w:p w14:paraId="1428DADA" w14:textId="77777777" w:rsidR="009D1DB8" w:rsidRPr="009D1DB8" w:rsidRDefault="009D1DB8" w:rsidP="009D1DB8">
            <w:pPr>
              <w:rPr>
                <w:rFonts w:ascii="ＭＳ 明朝" w:eastAsia="ＭＳ 明朝"/>
                <w:sz w:val="20"/>
                <w:szCs w:val="20"/>
              </w:rPr>
            </w:pPr>
          </w:p>
          <w:p w14:paraId="7E60AA25" w14:textId="77777777" w:rsidR="009D1DB8" w:rsidRPr="009D1DB8" w:rsidRDefault="009D1DB8" w:rsidP="009D1DB8">
            <w:pPr>
              <w:rPr>
                <w:rFonts w:ascii="ＭＳ ゴシック" w:eastAsia="ＭＳ ゴシック" w:hAnsi="ＭＳ ゴシック"/>
                <w:sz w:val="20"/>
                <w:szCs w:val="20"/>
              </w:rPr>
            </w:pPr>
          </w:p>
        </w:tc>
      </w:tr>
    </w:tbl>
    <w:p w14:paraId="1C4DC2E6" w14:textId="77777777" w:rsidR="009D1DB8" w:rsidRPr="009D1DB8" w:rsidRDefault="009D1DB8" w:rsidP="009D1DB8">
      <w:pPr>
        <w:jc w:val="left"/>
        <w:rPr>
          <w:rFonts w:ascii="ＭＳ Ｐ明朝" w:eastAsia="ＭＳ Ｐ明朝" w:hAnsi="ＭＳ Ｐ明朝"/>
        </w:rPr>
      </w:pPr>
      <w:r w:rsidRPr="009D1DB8">
        <w:rPr>
          <w:rFonts w:ascii="ＭＳ Ｐ明朝" w:eastAsia="ＭＳ Ｐ明朝" w:hAnsi="ＭＳ Ｐ明朝" w:hint="eastAsia"/>
          <w:sz w:val="20"/>
          <w:szCs w:val="20"/>
        </w:rPr>
        <w:lastRenderedPageBreak/>
        <w:t>For further information, talk to your doctor or pharmacist.</w:t>
      </w:r>
    </w:p>
    <w:p w14:paraId="1097A7C0" w14:textId="77777777" w:rsidR="007D422F" w:rsidRPr="009D1DB8" w:rsidRDefault="007D422F" w:rsidP="00D24830">
      <w:pPr>
        <w:jc w:val="left"/>
      </w:pPr>
    </w:p>
    <w:sectPr w:rsidR="007D422F" w:rsidRPr="009D1DB8" w:rsidSect="00D24830">
      <w:footerReference w:type="default" r:id="rId8"/>
      <w:pgSz w:w="11906" w:h="16838"/>
      <w:pgMar w:top="567" w:right="1077" w:bottom="567" w:left="1077" w:header="851" w:footer="56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B3006" w14:textId="77777777" w:rsidR="005676BB" w:rsidRDefault="005676BB" w:rsidP="005676BB">
      <w:r>
        <w:separator/>
      </w:r>
    </w:p>
  </w:endnote>
  <w:endnote w:type="continuationSeparator" w:id="0">
    <w:p w14:paraId="7EA8A433" w14:textId="77777777" w:rsidR="005676BB" w:rsidRDefault="005676BB" w:rsidP="00567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75F62" w14:textId="77777777" w:rsidR="005676BB" w:rsidRDefault="005676BB">
    <w:pPr>
      <w:pStyle w:val="a6"/>
      <w:jc w:val="center"/>
    </w:pPr>
    <w:r>
      <w:rPr>
        <w:lang w:val="ja-JP"/>
      </w:rPr>
      <w:t xml:space="preserve"> </w:t>
    </w:r>
    <w:r>
      <w:rPr>
        <w:b/>
      </w:rPr>
      <w:fldChar w:fldCharType="begin"/>
    </w:r>
    <w:r>
      <w:rPr>
        <w:b/>
      </w:rPr>
      <w:instrText>PAGE</w:instrText>
    </w:r>
    <w:r>
      <w:rPr>
        <w:b/>
      </w:rPr>
      <w:fldChar w:fldCharType="separate"/>
    </w:r>
    <w:r w:rsidR="009166E6">
      <w:rPr>
        <w:b/>
        <w:noProof/>
      </w:rPr>
      <w:t>1</w:t>
    </w:r>
    <w:r>
      <w:rPr>
        <w:b/>
      </w:rPr>
      <w:fldChar w:fldCharType="end"/>
    </w:r>
    <w:r>
      <w:rPr>
        <w:lang w:val="ja-JP"/>
      </w:rPr>
      <w:t xml:space="preserve"> / </w:t>
    </w:r>
    <w:r>
      <w:rPr>
        <w:b/>
      </w:rPr>
      <w:fldChar w:fldCharType="begin"/>
    </w:r>
    <w:r>
      <w:rPr>
        <w:b/>
      </w:rPr>
      <w:instrText>NUMPAGES</w:instrText>
    </w:r>
    <w:r>
      <w:rPr>
        <w:b/>
      </w:rPr>
      <w:fldChar w:fldCharType="separate"/>
    </w:r>
    <w:r w:rsidR="009166E6">
      <w:rPr>
        <w:b/>
        <w:noProof/>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A5303" w14:textId="77777777" w:rsidR="005676BB" w:rsidRDefault="005676BB" w:rsidP="005676BB">
      <w:r>
        <w:separator/>
      </w:r>
    </w:p>
  </w:footnote>
  <w:footnote w:type="continuationSeparator" w:id="0">
    <w:p w14:paraId="7F283FEA" w14:textId="77777777" w:rsidR="005676BB" w:rsidRDefault="005676BB" w:rsidP="005676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22F"/>
    <w:rsid w:val="000600ED"/>
    <w:rsid w:val="001103E5"/>
    <w:rsid w:val="001456F1"/>
    <w:rsid w:val="001D7781"/>
    <w:rsid w:val="002209A5"/>
    <w:rsid w:val="002376F2"/>
    <w:rsid w:val="00272171"/>
    <w:rsid w:val="002A4A81"/>
    <w:rsid w:val="002B76BF"/>
    <w:rsid w:val="003071A2"/>
    <w:rsid w:val="003333EC"/>
    <w:rsid w:val="003F20F5"/>
    <w:rsid w:val="00547602"/>
    <w:rsid w:val="005676BB"/>
    <w:rsid w:val="00573F53"/>
    <w:rsid w:val="006A40B0"/>
    <w:rsid w:val="00764B98"/>
    <w:rsid w:val="00793C01"/>
    <w:rsid w:val="007B113F"/>
    <w:rsid w:val="007D422F"/>
    <w:rsid w:val="008B2922"/>
    <w:rsid w:val="008F1FF3"/>
    <w:rsid w:val="009166E6"/>
    <w:rsid w:val="009D1DB8"/>
    <w:rsid w:val="00A07E1F"/>
    <w:rsid w:val="00A31947"/>
    <w:rsid w:val="00AB2DE2"/>
    <w:rsid w:val="00BB5781"/>
    <w:rsid w:val="00D24830"/>
    <w:rsid w:val="00D86D51"/>
    <w:rsid w:val="00D94F0B"/>
    <w:rsid w:val="00DA7B81"/>
    <w:rsid w:val="00E0621B"/>
    <w:rsid w:val="00E44236"/>
    <w:rsid w:val="00EA56DA"/>
    <w:rsid w:val="00EA6A65"/>
    <w:rsid w:val="00FE08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v:textbox inset="5.85pt,.7pt,5.85pt,.7pt"/>
    </o:shapedefaults>
    <o:shapelayout v:ext="edit">
      <o:idmap v:ext="edit" data="1"/>
    </o:shapelayout>
  </w:shapeDefaults>
  <w:decimalSymbol w:val="."/>
  <w:listSeparator w:val=","/>
  <w14:docId w14:val="4B3993B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4830"/>
    <w:pPr>
      <w:widowControl w:val="0"/>
      <w:jc w:val="both"/>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D422F"/>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676BB"/>
    <w:pPr>
      <w:tabs>
        <w:tab w:val="center" w:pos="4252"/>
        <w:tab w:val="right" w:pos="8504"/>
      </w:tabs>
      <w:snapToGrid w:val="0"/>
    </w:pPr>
  </w:style>
  <w:style w:type="character" w:customStyle="1" w:styleId="a5">
    <w:name w:val="ヘッダー (文字)"/>
    <w:basedOn w:val="a0"/>
    <w:link w:val="a4"/>
    <w:uiPriority w:val="99"/>
    <w:locked/>
    <w:rsid w:val="005676BB"/>
    <w:rPr>
      <w:rFonts w:cs="Times New Roman"/>
    </w:rPr>
  </w:style>
  <w:style w:type="paragraph" w:styleId="a6">
    <w:name w:val="footer"/>
    <w:basedOn w:val="a"/>
    <w:link w:val="a7"/>
    <w:uiPriority w:val="99"/>
    <w:unhideWhenUsed/>
    <w:rsid w:val="005676BB"/>
    <w:pPr>
      <w:tabs>
        <w:tab w:val="center" w:pos="4252"/>
        <w:tab w:val="right" w:pos="8504"/>
      </w:tabs>
      <w:snapToGrid w:val="0"/>
    </w:pPr>
  </w:style>
  <w:style w:type="character" w:customStyle="1" w:styleId="a7">
    <w:name w:val="フッター (文字)"/>
    <w:basedOn w:val="a0"/>
    <w:link w:val="a6"/>
    <w:uiPriority w:val="99"/>
    <w:locked/>
    <w:rsid w:val="005676BB"/>
    <w:rPr>
      <w:rFonts w:cs="Times New Roman"/>
    </w:rPr>
  </w:style>
  <w:style w:type="paragraph" w:styleId="a8">
    <w:name w:val="Document Map"/>
    <w:basedOn w:val="a"/>
    <w:link w:val="a9"/>
    <w:uiPriority w:val="99"/>
    <w:semiHidden/>
    <w:unhideWhenUsed/>
    <w:rsid w:val="001103E5"/>
    <w:rPr>
      <w:rFonts w:ascii="MS UI Gothic" w:eastAsia="MS UI Gothic"/>
      <w:sz w:val="18"/>
      <w:szCs w:val="18"/>
    </w:rPr>
  </w:style>
  <w:style w:type="character" w:customStyle="1" w:styleId="a9">
    <w:name w:val="見出しマップ (文字)"/>
    <w:basedOn w:val="a0"/>
    <w:link w:val="a8"/>
    <w:uiPriority w:val="99"/>
    <w:semiHidden/>
    <w:locked/>
    <w:rsid w:val="001103E5"/>
    <w:rPr>
      <w:rFonts w:ascii="MS UI Gothic" w:eastAsia="MS UI Gothic" w:cs="Times New Roman"/>
      <w:sz w:val="18"/>
      <w:szCs w:val="18"/>
    </w:rPr>
  </w:style>
  <w:style w:type="table" w:customStyle="1" w:styleId="1">
    <w:name w:val="表 (格子)1"/>
    <w:basedOn w:val="a1"/>
    <w:next w:val="a3"/>
    <w:uiPriority w:val="59"/>
    <w:rsid w:val="009D1DB8"/>
    <w:rPr>
      <w:rFonts w:ascii="Century" w:eastAsia="Times New Roman" w:hAnsi="Century"/>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1"/>
    <w:next w:val="a3"/>
    <w:uiPriority w:val="59"/>
    <w:rsid w:val="009D1DB8"/>
    <w:rPr>
      <w:rFonts w:ascii="Century" w:eastAsia="Times New Roman" w:hAnsi="Century"/>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0E050-1EA1-400A-8216-11793E010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4660</Words>
  <Characters>7786</Characters>
  <Application>Microsoft Office Word</Application>
  <DocSecurity>0</DocSecurity>
  <Lines>64</Lines>
  <Paragraphs>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酢酸亜鉛錠25mg「ケミファ」_くすりのしおり</dc:title>
  <dc:subject/>
  <dc:creator/>
  <cp:keywords/>
  <dc:description/>
  <cp:lastModifiedBy/>
  <cp:revision>1</cp:revision>
  <dcterms:created xsi:type="dcterms:W3CDTF">2025-06-23T02:53:00Z</dcterms:created>
  <dcterms:modified xsi:type="dcterms:W3CDTF">2025-08-27T07:03:00Z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16e9513-bdae-4ef2-aa87-1aa569934746_Enabled">
    <vt:lpwstr>true</vt:lpwstr>
  </property>
  <property fmtid="{D5CDD505-2E9C-101B-9397-08002B2CF9AE}" pid="3" name="MSIP_Label_916e9513-bdae-4ef2-aa87-1aa569934746_SetDate">
    <vt:lpwstr>2025-06-23T02:53:48Z</vt:lpwstr>
  </property>
  <property fmtid="{D5CDD505-2E9C-101B-9397-08002B2CF9AE}" pid="4" name="MSIP_Label_916e9513-bdae-4ef2-aa87-1aa569934746_Method">
    <vt:lpwstr>Standard</vt:lpwstr>
  </property>
  <property fmtid="{D5CDD505-2E9C-101B-9397-08002B2CF9AE}" pid="5" name="MSIP_Label_916e9513-bdae-4ef2-aa87-1aa569934746_Name">
    <vt:lpwstr>無制限</vt:lpwstr>
  </property>
  <property fmtid="{D5CDD505-2E9C-101B-9397-08002B2CF9AE}" pid="6" name="MSIP_Label_916e9513-bdae-4ef2-aa87-1aa569934746_SiteId">
    <vt:lpwstr>785a6546-678b-4527-845c-b1087e9f0f97</vt:lpwstr>
  </property>
  <property fmtid="{D5CDD505-2E9C-101B-9397-08002B2CF9AE}" pid="7" name="MSIP_Label_916e9513-bdae-4ef2-aa87-1aa569934746_ActionId">
    <vt:lpwstr>3de39c33-1edd-422d-9200-bb2ca052b656</vt:lpwstr>
  </property>
  <property fmtid="{D5CDD505-2E9C-101B-9397-08002B2CF9AE}" pid="8" name="MSIP_Label_916e9513-bdae-4ef2-aa87-1aa569934746_ContentBits">
    <vt:lpwstr>0</vt:lpwstr>
  </property>
  <property fmtid="{D5CDD505-2E9C-101B-9397-08002B2CF9AE}" pid="9" name="MSIP_Label_916e9513-bdae-4ef2-aa87-1aa569934746_Tag">
    <vt:lpwstr>10, 3, 0, 1</vt:lpwstr>
  </property>
</Properties>
</file>