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73BAE"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51972D4"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4C570914"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03</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34EC6D7F" w14:textId="77777777" w:rsidTr="003F20F5">
        <w:tc>
          <w:tcPr>
            <w:tcW w:w="9968" w:type="dxa"/>
            <w:gridSpan w:val="2"/>
          </w:tcPr>
          <w:p w14:paraId="42042AD8"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FEA978E" w14:textId="77777777" w:rsidTr="009166E6">
        <w:trPr>
          <w:trHeight w:val="1134"/>
        </w:trPr>
        <w:tc>
          <w:tcPr>
            <w:tcW w:w="7807" w:type="dxa"/>
          </w:tcPr>
          <w:p w14:paraId="6D31707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リバスチグミンテープ</w:t>
            </w:r>
            <w:r w:rsidRPr="000600ED">
              <w:rPr>
                <w:rFonts w:asciiTheme="majorEastAsia" w:eastAsiaTheme="majorEastAsia" w:hAnsiTheme="majorEastAsia"/>
                <w:b/>
                <w:sz w:val="24"/>
                <w:szCs w:val="24"/>
              </w:rPr>
              <w:t>18mg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YP</w:t>
            </w:r>
            <w:r w:rsidRPr="000600ED">
              <w:rPr>
                <w:rFonts w:asciiTheme="majorEastAsia" w:eastAsiaTheme="majorEastAsia" w:hAnsiTheme="majorEastAsia" w:hint="eastAsia"/>
                <w:b/>
                <w:sz w:val="24"/>
                <w:szCs w:val="24"/>
              </w:rPr>
              <w:t>」</w:t>
            </w:r>
          </w:p>
          <w:p w14:paraId="1CB52C9A"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リバスチグミン</w:t>
            </w:r>
            <w:r w:rsidRPr="000600ED">
              <w:rPr>
                <w:rFonts w:asciiTheme="minorEastAsia" w:hAnsiTheme="minorEastAsia"/>
                <w:sz w:val="20"/>
                <w:szCs w:val="20"/>
              </w:rPr>
              <w:t>(Rivastigmine)</w:t>
            </w:r>
          </w:p>
          <w:p w14:paraId="6D7CC49E"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ベージュ色の支持体、無色透明のライナーおよび無色透明の膏体からなる円形の貼付剤</w:t>
            </w:r>
          </w:p>
          <w:p w14:paraId="668FD5D6"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（内袋）リバスチグミンテープ</w:t>
            </w:r>
            <w:r w:rsidR="000600ED" w:rsidRPr="000600ED">
              <w:rPr>
                <w:rFonts w:asciiTheme="minorEastAsia" w:hAnsiTheme="minorEastAsia"/>
                <w:sz w:val="20"/>
                <w:szCs w:val="20"/>
              </w:rPr>
              <w:t>18mg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YP</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18mg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YP-RT18</w:t>
            </w:r>
          </w:p>
          <w:p w14:paraId="370B5712"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（製品）</w:t>
            </w:r>
            <w:r w:rsidRPr="000600ED">
              <w:rPr>
                <w:rFonts w:asciiTheme="minorEastAsia" w:hAnsiTheme="minorEastAsia"/>
                <w:sz w:val="20"/>
                <w:szCs w:val="20"/>
              </w:rPr>
              <w:t>18mg</w:t>
            </w:r>
            <w:r w:rsidRPr="000600ED">
              <w:rPr>
                <w:rFonts w:asciiTheme="minorEastAsia" w:hAnsiTheme="minorEastAsia" w:hint="eastAsia"/>
                <w:sz w:val="20"/>
                <w:szCs w:val="20"/>
              </w:rPr>
              <w:t>、リバスチグミン「</w:t>
            </w:r>
            <w:r w:rsidRPr="000600ED">
              <w:rPr>
                <w:rFonts w:asciiTheme="minorEastAsia" w:hAnsiTheme="minorEastAsia"/>
                <w:sz w:val="20"/>
                <w:szCs w:val="20"/>
              </w:rPr>
              <w:t>YP</w:t>
            </w:r>
            <w:r w:rsidRPr="000600ED">
              <w:rPr>
                <w:rFonts w:asciiTheme="minorEastAsia" w:hAnsiTheme="minorEastAsia" w:hint="eastAsia"/>
                <w:sz w:val="20"/>
                <w:szCs w:val="20"/>
              </w:rPr>
              <w:t>」</w:t>
            </w:r>
          </w:p>
        </w:tc>
        <w:tc>
          <w:tcPr>
            <w:tcW w:w="2161" w:type="dxa"/>
          </w:tcPr>
          <w:p w14:paraId="49182FB2"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A06A3FE" wp14:editId="1BCE2B9B">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0EE8A86C" w14:textId="77777777" w:rsidTr="003F20F5">
        <w:tc>
          <w:tcPr>
            <w:tcW w:w="9968" w:type="dxa"/>
            <w:gridSpan w:val="2"/>
          </w:tcPr>
          <w:p w14:paraId="25C4FEE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1738F01" w14:textId="77777777" w:rsidR="00EE124F" w:rsidRDefault="000600ED" w:rsidP="003F20F5">
            <w:pPr>
              <w:ind w:leftChars="100" w:left="210"/>
              <w:jc w:val="left"/>
            </w:pPr>
            <w:r w:rsidRPr="000600ED">
              <w:rPr>
                <w:rFonts w:asciiTheme="minorEastAsia" w:hAnsiTheme="minorEastAsia" w:hint="eastAsia"/>
                <w:sz w:val="20"/>
                <w:szCs w:val="20"/>
              </w:rPr>
              <w:t>脳内の神経伝達物質であるアセチルコリンの分解酵素の働きを抑えることにより脳内アセチルコリン量を増加させ、神経の情報伝達を促進することで、記憶障害（物忘れ）、見当識障害（時間や場所の認識の問題）、判断ができにくくなるなどの認知症の症状進行を遅らせます。</w:t>
            </w:r>
          </w:p>
          <w:p w14:paraId="1941DDDA"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通常、アルツハイマー型認知症の症状の進行抑制に用いられます。</w:t>
            </w:r>
          </w:p>
        </w:tc>
      </w:tr>
      <w:tr w:rsidR="00D24830" w14:paraId="7CC81C4D" w14:textId="77777777" w:rsidTr="003F20F5">
        <w:tc>
          <w:tcPr>
            <w:tcW w:w="9968" w:type="dxa"/>
            <w:gridSpan w:val="2"/>
          </w:tcPr>
          <w:p w14:paraId="0E9201D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125E51D5" w14:textId="77777777" w:rsidR="00EE124F"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洞不全症候群、洞房ブロック、房室ブロック、心筋梗塞、弁膜症、心筋症などの、心疾患、電解質異常（低カリウム血症など）、</w:t>
            </w:r>
            <w:r w:rsidRPr="000600ED">
              <w:rPr>
                <w:rFonts w:asciiTheme="minorEastAsia" w:hAnsiTheme="minorEastAsia"/>
                <w:sz w:val="20"/>
                <w:szCs w:val="20"/>
              </w:rPr>
              <w:t>QT</w:t>
            </w:r>
            <w:r w:rsidRPr="000600ED">
              <w:rPr>
                <w:rFonts w:asciiTheme="minorEastAsia" w:hAnsiTheme="minorEastAsia" w:hint="eastAsia"/>
                <w:sz w:val="20"/>
                <w:szCs w:val="20"/>
              </w:rPr>
              <w:t>延長、</w:t>
            </w:r>
            <w:r w:rsidRPr="000600ED">
              <w:rPr>
                <w:rFonts w:asciiTheme="minorEastAsia" w:hAnsiTheme="minorEastAsia"/>
                <w:sz w:val="20"/>
                <w:szCs w:val="20"/>
              </w:rPr>
              <w:t>QT</w:t>
            </w:r>
            <w:r w:rsidRPr="000600ED">
              <w:rPr>
                <w:rFonts w:asciiTheme="minorEastAsia" w:hAnsiTheme="minorEastAsia" w:hint="eastAsia"/>
                <w:sz w:val="20"/>
                <w:szCs w:val="20"/>
              </w:rPr>
              <w:t>延長の既往歴または家族歴がある。胃潰瘍、十二指腸潰瘍、尿路閉塞、てんかんなどの痙攣性疾患、気管支喘息、閉塞性肺疾患、パーキンソン病、パーキンソン症候群、肝機能障害がある。</w:t>
            </w:r>
          </w:p>
          <w:p w14:paraId="477603FD" w14:textId="77777777" w:rsidR="00EE124F" w:rsidRDefault="000600ED" w:rsidP="001456F1">
            <w:pPr>
              <w:ind w:leftChars="100" w:left="410" w:hangingChars="100" w:hanging="200"/>
            </w:pPr>
            <w:r w:rsidRPr="000600ED">
              <w:rPr>
                <w:rFonts w:asciiTheme="minorEastAsia" w:hAnsiTheme="minorEastAsia" w:hint="eastAsia"/>
                <w:sz w:val="20"/>
                <w:szCs w:val="20"/>
              </w:rPr>
              <w:t>・妊娠または授乳中</w:t>
            </w:r>
          </w:p>
          <w:p w14:paraId="1583CFD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6374C99" w14:textId="77777777" w:rsidTr="003F20F5">
        <w:trPr>
          <w:trHeight w:val="788"/>
        </w:trPr>
        <w:tc>
          <w:tcPr>
            <w:tcW w:w="9968" w:type="dxa"/>
            <w:gridSpan w:val="2"/>
          </w:tcPr>
          <w:p w14:paraId="23F2A99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F60C3D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E453172" w14:textId="77777777" w:rsidR="00EE124F"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4.5mg</w:t>
            </w:r>
            <w:r w:rsidRPr="000600ED">
              <w:rPr>
                <w:rFonts w:asciiTheme="minorEastAsia" w:hAnsiTheme="minorEastAsia" w:hint="eastAsia"/>
                <w:sz w:val="20"/>
                <w:szCs w:val="20"/>
              </w:rPr>
              <w:t>テープから開始し、原則として</w:t>
            </w:r>
            <w:r w:rsidRPr="000600ED">
              <w:rPr>
                <w:rFonts w:asciiTheme="minorEastAsia" w:hAnsiTheme="minorEastAsia"/>
                <w:sz w:val="20"/>
                <w:szCs w:val="20"/>
              </w:rPr>
              <w:t>4</w:t>
            </w:r>
            <w:r w:rsidRPr="000600ED">
              <w:rPr>
                <w:rFonts w:asciiTheme="minorEastAsia" w:hAnsiTheme="minorEastAsia" w:hint="eastAsia"/>
                <w:sz w:val="20"/>
                <w:szCs w:val="20"/>
              </w:rPr>
              <w:t>週毎に</w:t>
            </w:r>
            <w:r w:rsidRPr="000600ED">
              <w:rPr>
                <w:rFonts w:asciiTheme="minorEastAsia" w:hAnsiTheme="minorEastAsia"/>
                <w:sz w:val="20"/>
                <w:szCs w:val="20"/>
              </w:rPr>
              <w:t>4.5mg</w:t>
            </w:r>
            <w:r w:rsidRPr="000600ED">
              <w:rPr>
                <w:rFonts w:asciiTheme="minorEastAsia" w:hAnsiTheme="minorEastAsia" w:hint="eastAsia"/>
                <w:sz w:val="20"/>
                <w:szCs w:val="20"/>
              </w:rPr>
              <w:t>ずつ増量し、維持量として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18mg</w:t>
            </w:r>
            <w:r w:rsidRPr="000600ED">
              <w:rPr>
                <w:rFonts w:asciiTheme="minorEastAsia" w:hAnsiTheme="minorEastAsia" w:hint="eastAsia"/>
                <w:sz w:val="20"/>
                <w:szCs w:val="20"/>
              </w:rPr>
              <w:t>テープを使用します。また、あなたの状態に応じて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9mg</w:t>
            </w:r>
            <w:r w:rsidRPr="000600ED">
              <w:rPr>
                <w:rFonts w:asciiTheme="minorEastAsia" w:hAnsiTheme="minorEastAsia" w:hint="eastAsia"/>
                <w:sz w:val="20"/>
                <w:szCs w:val="20"/>
              </w:rPr>
              <w:t>テープから開始し、</w:t>
            </w:r>
            <w:r w:rsidRPr="000600ED">
              <w:rPr>
                <w:rFonts w:asciiTheme="minorEastAsia" w:hAnsiTheme="minorEastAsia"/>
                <w:sz w:val="20"/>
                <w:szCs w:val="20"/>
              </w:rPr>
              <w:t>4</w:t>
            </w:r>
            <w:r w:rsidRPr="000600ED">
              <w:rPr>
                <w:rFonts w:asciiTheme="minorEastAsia" w:hAnsiTheme="minorEastAsia" w:hint="eastAsia"/>
                <w:sz w:val="20"/>
                <w:szCs w:val="20"/>
              </w:rPr>
              <w:t>週後に</w:t>
            </w:r>
            <w:r w:rsidRPr="000600ED">
              <w:rPr>
                <w:rFonts w:asciiTheme="minorEastAsia" w:hAnsiTheme="minorEastAsia"/>
                <w:sz w:val="20"/>
                <w:szCs w:val="20"/>
              </w:rPr>
              <w:t>18mg</w:t>
            </w:r>
            <w:r w:rsidRPr="000600ED">
              <w:rPr>
                <w:rFonts w:asciiTheme="minorEastAsia" w:hAnsiTheme="minorEastAsia" w:hint="eastAsia"/>
                <w:sz w:val="20"/>
                <w:szCs w:val="20"/>
              </w:rPr>
              <w:t>テープに増量する場合もあります。</w:t>
            </w:r>
          </w:p>
          <w:p w14:paraId="2F86BA4E" w14:textId="77777777" w:rsidR="00EE124F" w:rsidRDefault="000600ED" w:rsidP="002B76BF">
            <w:pPr>
              <w:ind w:leftChars="200" w:left="420"/>
            </w:pPr>
            <w:r w:rsidRPr="000600ED">
              <w:rPr>
                <w:rFonts w:asciiTheme="minorEastAsia" w:hAnsiTheme="minorEastAsia" w:hint="eastAsia"/>
                <w:sz w:val="20"/>
                <w:szCs w:val="20"/>
              </w:rPr>
              <w:t>背部、上腕部、胸部のいずれかの正常で健康な皮膚に</w:t>
            </w:r>
            <w:r w:rsidRPr="000600ED">
              <w:rPr>
                <w:rFonts w:asciiTheme="minorEastAsia" w:hAnsiTheme="minorEastAsia"/>
                <w:sz w:val="20"/>
                <w:szCs w:val="20"/>
              </w:rPr>
              <w:t>1</w:t>
            </w:r>
            <w:r w:rsidRPr="000600ED">
              <w:rPr>
                <w:rFonts w:asciiTheme="minorEastAsia" w:hAnsiTheme="minorEastAsia" w:hint="eastAsia"/>
                <w:sz w:val="20"/>
                <w:szCs w:val="20"/>
              </w:rPr>
              <w:t>回につき</w:t>
            </w:r>
            <w:r w:rsidRPr="000600ED">
              <w:rPr>
                <w:rFonts w:asciiTheme="minorEastAsia" w:hAnsiTheme="minorEastAsia"/>
                <w:sz w:val="20"/>
                <w:szCs w:val="20"/>
              </w:rPr>
              <w:t>1</w:t>
            </w:r>
            <w:r w:rsidRPr="000600ED">
              <w:rPr>
                <w:rFonts w:asciiTheme="minorEastAsia" w:hAnsiTheme="minorEastAsia" w:hint="eastAsia"/>
                <w:sz w:val="20"/>
                <w:szCs w:val="20"/>
              </w:rPr>
              <w:t>枚のみ貼付し、</w:t>
            </w:r>
            <w:r w:rsidRPr="000600ED">
              <w:rPr>
                <w:rFonts w:asciiTheme="minorEastAsia" w:hAnsiTheme="minorEastAsia"/>
                <w:sz w:val="20"/>
                <w:szCs w:val="20"/>
              </w:rPr>
              <w:t>24</w:t>
            </w:r>
            <w:r w:rsidRPr="000600ED">
              <w:rPr>
                <w:rFonts w:asciiTheme="minorEastAsia" w:hAnsiTheme="minorEastAsia" w:hint="eastAsia"/>
                <w:sz w:val="20"/>
                <w:szCs w:val="20"/>
              </w:rPr>
              <w:t>時間毎に貼り替えてください。本剤は</w:t>
            </w:r>
            <w:r w:rsidRPr="000600ED">
              <w:rPr>
                <w:rFonts w:asciiTheme="minorEastAsia" w:hAnsiTheme="minorEastAsia"/>
                <w:sz w:val="20"/>
                <w:szCs w:val="20"/>
              </w:rPr>
              <w:t>1</w:t>
            </w:r>
            <w:r w:rsidRPr="000600ED">
              <w:rPr>
                <w:rFonts w:asciiTheme="minorEastAsia" w:hAnsiTheme="minorEastAsia" w:hint="eastAsia"/>
                <w:sz w:val="20"/>
                <w:szCs w:val="20"/>
              </w:rPr>
              <w:t>枚中に主成分</w:t>
            </w:r>
            <w:r w:rsidRPr="000600ED">
              <w:rPr>
                <w:rFonts w:asciiTheme="minorEastAsia" w:hAnsiTheme="minorEastAsia"/>
                <w:sz w:val="20"/>
                <w:szCs w:val="20"/>
              </w:rPr>
              <w:t>18mg</w:t>
            </w:r>
            <w:r w:rsidRPr="000600ED">
              <w:rPr>
                <w:rFonts w:asciiTheme="minorEastAsia" w:hAnsiTheme="minorEastAsia" w:hint="eastAsia"/>
                <w:sz w:val="20"/>
                <w:szCs w:val="20"/>
              </w:rPr>
              <w:t>を含有します。必ず指示された使用方法に従ってください。</w:t>
            </w:r>
          </w:p>
          <w:p w14:paraId="5EA61EA5" w14:textId="77777777" w:rsidR="00EE124F" w:rsidRDefault="000600ED" w:rsidP="001456F1">
            <w:pPr>
              <w:ind w:leftChars="100" w:left="410" w:hangingChars="100" w:hanging="200"/>
            </w:pPr>
            <w:r w:rsidRPr="000600ED">
              <w:rPr>
                <w:rFonts w:asciiTheme="minorEastAsia" w:hAnsiTheme="minorEastAsia" w:hint="eastAsia"/>
                <w:sz w:val="20"/>
                <w:szCs w:val="20"/>
              </w:rPr>
              <w:t>・一度に貼れる枚数は</w:t>
            </w:r>
            <w:r w:rsidRPr="000600ED">
              <w:rPr>
                <w:rFonts w:asciiTheme="minorEastAsia" w:hAnsiTheme="minorEastAsia"/>
                <w:sz w:val="20"/>
                <w:szCs w:val="20"/>
              </w:rPr>
              <w:t>1</w:t>
            </w:r>
            <w:r w:rsidRPr="000600ED">
              <w:rPr>
                <w:rFonts w:asciiTheme="minorEastAsia" w:hAnsiTheme="minorEastAsia" w:hint="eastAsia"/>
                <w:sz w:val="20"/>
                <w:szCs w:val="20"/>
              </w:rPr>
              <w:t>枚のみです。一度に</w:t>
            </w:r>
            <w:r w:rsidRPr="000600ED">
              <w:rPr>
                <w:rFonts w:asciiTheme="minorEastAsia" w:hAnsiTheme="minorEastAsia"/>
                <w:sz w:val="20"/>
                <w:szCs w:val="20"/>
              </w:rPr>
              <w:t>2</w:t>
            </w:r>
            <w:r w:rsidRPr="000600ED">
              <w:rPr>
                <w:rFonts w:asciiTheme="minorEastAsia" w:hAnsiTheme="minorEastAsia" w:hint="eastAsia"/>
                <w:sz w:val="20"/>
                <w:szCs w:val="20"/>
              </w:rPr>
              <w:t>枚以上を貼らないでください。</w:t>
            </w:r>
          </w:p>
          <w:p w14:paraId="25F297C1" w14:textId="77777777" w:rsidR="00EE124F" w:rsidRDefault="000600ED" w:rsidP="001456F1">
            <w:pPr>
              <w:ind w:leftChars="100" w:left="410" w:hangingChars="100" w:hanging="200"/>
            </w:pPr>
            <w:r w:rsidRPr="000600ED">
              <w:rPr>
                <w:rFonts w:asciiTheme="minorEastAsia" w:hAnsiTheme="minorEastAsia" w:hint="eastAsia"/>
                <w:sz w:val="20"/>
                <w:szCs w:val="20"/>
              </w:rPr>
              <w:t>・貼り替える時には、まず前回貼ったテープをはがしてから、新しいテープを貼ってください。</w:t>
            </w:r>
          </w:p>
          <w:p w14:paraId="66B48B99" w14:textId="77777777" w:rsidR="00EE124F" w:rsidRDefault="000600ED" w:rsidP="001456F1">
            <w:pPr>
              <w:ind w:leftChars="100" w:left="410" w:hangingChars="100" w:hanging="200"/>
            </w:pPr>
            <w:r w:rsidRPr="000600ED">
              <w:rPr>
                <w:rFonts w:asciiTheme="minorEastAsia" w:hAnsiTheme="minorEastAsia" w:hint="eastAsia"/>
                <w:sz w:val="20"/>
                <w:szCs w:val="20"/>
              </w:rPr>
              <w:t>・貼り替える時には、前回とは異なる場所に貼ってください。</w:t>
            </w:r>
          </w:p>
          <w:p w14:paraId="375C472C" w14:textId="77777777" w:rsidR="00EE124F" w:rsidRDefault="000600ED" w:rsidP="001456F1">
            <w:pPr>
              <w:ind w:leftChars="100" w:left="410" w:hangingChars="100" w:hanging="200"/>
            </w:pPr>
            <w:r w:rsidRPr="000600ED">
              <w:rPr>
                <w:rFonts w:asciiTheme="minorEastAsia" w:hAnsiTheme="minorEastAsia" w:hint="eastAsia"/>
                <w:sz w:val="20"/>
                <w:szCs w:val="20"/>
              </w:rPr>
              <w:t>・傷や皮膚病のある場所は避けてください。</w:t>
            </w:r>
          </w:p>
          <w:p w14:paraId="6A232D9C" w14:textId="77777777" w:rsidR="00EE124F" w:rsidRDefault="000600ED" w:rsidP="001456F1">
            <w:pPr>
              <w:ind w:leftChars="100" w:left="410" w:hangingChars="100" w:hanging="200"/>
            </w:pPr>
            <w:r w:rsidRPr="000600ED">
              <w:rPr>
                <w:rFonts w:asciiTheme="minorEastAsia" w:hAnsiTheme="minorEastAsia" w:hint="eastAsia"/>
                <w:sz w:val="20"/>
                <w:szCs w:val="20"/>
              </w:rPr>
              <w:t>・清潔で乾燥した体毛が少ない、密着した衣服を着用してもこすれにくい場所に貼ってください。</w:t>
            </w:r>
          </w:p>
          <w:p w14:paraId="6299B693" w14:textId="77777777" w:rsidR="00EE124F" w:rsidRDefault="000600ED" w:rsidP="001456F1">
            <w:pPr>
              <w:ind w:leftChars="100" w:left="410" w:hangingChars="100" w:hanging="200"/>
            </w:pPr>
            <w:r w:rsidRPr="000600ED">
              <w:rPr>
                <w:rFonts w:asciiTheme="minorEastAsia" w:hAnsiTheme="minorEastAsia" w:hint="eastAsia"/>
                <w:sz w:val="20"/>
                <w:szCs w:val="20"/>
              </w:rPr>
              <w:t>・入浴後に貼る場合には、十分に水分をふきとって、乾いてから貼ってください。</w:t>
            </w:r>
          </w:p>
          <w:p w14:paraId="3DFE1DBD" w14:textId="77777777" w:rsidR="00EE124F" w:rsidRDefault="000600ED" w:rsidP="001456F1">
            <w:pPr>
              <w:ind w:leftChars="100" w:left="410" w:hangingChars="100" w:hanging="200"/>
            </w:pPr>
            <w:r w:rsidRPr="000600ED">
              <w:rPr>
                <w:rFonts w:asciiTheme="minorEastAsia" w:hAnsiTheme="minorEastAsia" w:hint="eastAsia"/>
                <w:sz w:val="20"/>
                <w:szCs w:val="20"/>
              </w:rPr>
              <w:t>・テープは毎日、新しいものに貼り替えてください。</w:t>
            </w:r>
          </w:p>
          <w:p w14:paraId="58C7AA8F" w14:textId="77777777" w:rsidR="00EE124F" w:rsidRDefault="000600ED" w:rsidP="001456F1">
            <w:pPr>
              <w:ind w:leftChars="100" w:left="410" w:hangingChars="100" w:hanging="200"/>
            </w:pPr>
            <w:r w:rsidRPr="000600ED">
              <w:rPr>
                <w:rFonts w:asciiTheme="minorEastAsia" w:hAnsiTheme="minorEastAsia" w:hint="eastAsia"/>
                <w:sz w:val="20"/>
                <w:szCs w:val="20"/>
              </w:rPr>
              <w:t>・貼る時には、テープがしっかりとくっつくまで手のひらで押さえてください。</w:t>
            </w:r>
          </w:p>
          <w:p w14:paraId="7EE7140D" w14:textId="77777777" w:rsidR="00EE124F" w:rsidRDefault="000600ED" w:rsidP="001456F1">
            <w:pPr>
              <w:ind w:leftChars="100" w:left="410" w:hangingChars="100" w:hanging="200"/>
            </w:pPr>
            <w:r w:rsidRPr="000600ED">
              <w:rPr>
                <w:rFonts w:asciiTheme="minorEastAsia" w:hAnsiTheme="minorEastAsia" w:hint="eastAsia"/>
                <w:sz w:val="20"/>
                <w:szCs w:val="20"/>
              </w:rPr>
              <w:t>・テープが剥がれた場合は、その時点で新しいテープに貼り替え、翌日より通常通りの時期に貼り替えてください。</w:t>
            </w:r>
          </w:p>
          <w:p w14:paraId="01F92A57" w14:textId="77777777" w:rsidR="00EE124F" w:rsidRDefault="000600ED" w:rsidP="001456F1">
            <w:pPr>
              <w:ind w:leftChars="100" w:left="410" w:hangingChars="100" w:hanging="200"/>
            </w:pPr>
            <w:r w:rsidRPr="000600ED">
              <w:rPr>
                <w:rFonts w:asciiTheme="minorEastAsia" w:hAnsiTheme="minorEastAsia" w:hint="eastAsia"/>
                <w:sz w:val="20"/>
                <w:szCs w:val="20"/>
              </w:rPr>
              <w:t>・このテープは切って使うことはできません。</w:t>
            </w:r>
          </w:p>
          <w:p w14:paraId="4EDA0992" w14:textId="77777777" w:rsidR="00EE124F" w:rsidRDefault="000600ED" w:rsidP="001456F1">
            <w:pPr>
              <w:ind w:leftChars="100" w:left="410" w:hangingChars="100" w:hanging="200"/>
            </w:pPr>
            <w:r w:rsidRPr="000600ED">
              <w:rPr>
                <w:rFonts w:asciiTheme="minorEastAsia" w:hAnsiTheme="minorEastAsia" w:hint="eastAsia"/>
                <w:sz w:val="20"/>
                <w:szCs w:val="20"/>
              </w:rPr>
              <w:t>・テープを扱った後は、手を眼に触れず、手を洗ってください。</w:t>
            </w:r>
          </w:p>
          <w:p w14:paraId="1DAE0833" w14:textId="77777777" w:rsidR="00EE124F" w:rsidRDefault="000600ED" w:rsidP="001456F1">
            <w:pPr>
              <w:ind w:leftChars="100" w:left="410" w:hangingChars="100" w:hanging="200"/>
            </w:pPr>
            <w:r w:rsidRPr="000600ED">
              <w:rPr>
                <w:rFonts w:asciiTheme="minorEastAsia" w:hAnsiTheme="minorEastAsia" w:hint="eastAsia"/>
                <w:sz w:val="20"/>
                <w:szCs w:val="20"/>
              </w:rPr>
              <w:t>・医療従事者または介護者の管理のもとで使用してください。</w:t>
            </w:r>
          </w:p>
          <w:p w14:paraId="387D550F" w14:textId="77777777" w:rsidR="00EE124F" w:rsidRDefault="000600ED" w:rsidP="001456F1">
            <w:pPr>
              <w:ind w:leftChars="100" w:left="410" w:hangingChars="100" w:hanging="200"/>
            </w:pPr>
            <w:r w:rsidRPr="000600ED">
              <w:rPr>
                <w:rFonts w:asciiTheme="minorEastAsia" w:hAnsiTheme="minorEastAsia" w:hint="eastAsia"/>
                <w:sz w:val="20"/>
                <w:szCs w:val="20"/>
              </w:rPr>
              <w:t>・貼り忘れた場合は気がついた時にできるだけ早く貼ってください。以後は医師から指示されたスケジュールにしたがって、使用してください。絶対に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回分を一度に使ってはいけません。</w:t>
            </w:r>
          </w:p>
          <w:p w14:paraId="3B34F3B2" w14:textId="77777777" w:rsidR="00EE124F" w:rsidRDefault="000600ED" w:rsidP="001456F1">
            <w:pPr>
              <w:ind w:leftChars="100" w:left="410" w:hangingChars="100" w:hanging="200"/>
            </w:pPr>
            <w:r w:rsidRPr="000600ED">
              <w:rPr>
                <w:rFonts w:asciiTheme="minorEastAsia" w:hAnsiTheme="minorEastAsia" w:hint="eastAsia"/>
                <w:sz w:val="20"/>
                <w:szCs w:val="20"/>
              </w:rPr>
              <w:t>・誤って多く貼った場合は医師または薬剤師に相談してください。</w:t>
            </w:r>
          </w:p>
          <w:p w14:paraId="7975C5EF"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・医師の指示なしに、使うのを止めないでください。</w:t>
            </w:r>
          </w:p>
        </w:tc>
      </w:tr>
      <w:tr w:rsidR="00D24830" w14:paraId="4A3569E9" w14:textId="77777777" w:rsidTr="003F20F5">
        <w:tc>
          <w:tcPr>
            <w:tcW w:w="9968" w:type="dxa"/>
            <w:gridSpan w:val="2"/>
          </w:tcPr>
          <w:p w14:paraId="02825D4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E414282" w14:textId="77777777" w:rsidR="00EE124F" w:rsidRDefault="000600ED" w:rsidP="003F20F5">
            <w:pPr>
              <w:ind w:leftChars="100" w:left="410" w:hangingChars="100" w:hanging="200"/>
              <w:jc w:val="left"/>
            </w:pPr>
            <w:r w:rsidRPr="000600ED">
              <w:rPr>
                <w:rFonts w:asciiTheme="minorEastAsia" w:hAnsiTheme="minorEastAsia" w:hint="eastAsia"/>
                <w:sz w:val="20"/>
                <w:szCs w:val="20"/>
              </w:rPr>
              <w:t>・めまい、眠気などが起こることがありますので、自動車の運転や機械の操作は避けてください。</w:t>
            </w:r>
          </w:p>
          <w:p w14:paraId="08A16DA4" w14:textId="77777777" w:rsidR="00EE124F" w:rsidRDefault="000600ED" w:rsidP="001456F1">
            <w:pPr>
              <w:ind w:leftChars="100" w:left="410" w:hangingChars="100" w:hanging="200"/>
            </w:pPr>
            <w:r w:rsidRPr="000600ED">
              <w:rPr>
                <w:rFonts w:asciiTheme="minorEastAsia" w:hAnsiTheme="minorEastAsia" w:hint="eastAsia"/>
                <w:sz w:val="20"/>
                <w:szCs w:val="20"/>
              </w:rPr>
              <w:t>・体重減少が認められることがありますので、体重の変化に注意してください。</w:t>
            </w:r>
          </w:p>
          <w:p w14:paraId="33F7F316" w14:textId="77777777" w:rsidR="00D24830" w:rsidRPr="000600ED" w:rsidRDefault="00D24830" w:rsidP="001456F1">
            <w:pPr>
              <w:ind w:leftChars="100" w:left="410" w:hangingChars="100" w:hanging="200"/>
              <w:rPr>
                <w:rFonts w:asciiTheme="minorEastAsia"/>
                <w:sz w:val="20"/>
                <w:szCs w:val="20"/>
              </w:rPr>
            </w:pPr>
          </w:p>
        </w:tc>
      </w:tr>
      <w:tr w:rsidR="00D24830" w14:paraId="1F147272" w14:textId="77777777" w:rsidTr="003F20F5">
        <w:tc>
          <w:tcPr>
            <w:tcW w:w="9968" w:type="dxa"/>
            <w:gridSpan w:val="2"/>
          </w:tcPr>
          <w:p w14:paraId="7E2CDE1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A511F61"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主な副作用として、紅斑（皮膚のかぶれ、発赤）、かゆみ、皮膚炎、腫れ、吐き気、嘔吐、食欲減退などが報告されています。このような症状に気づいたら、担当の医師または薬剤師に相談してください。</w:t>
            </w:r>
          </w:p>
          <w:p w14:paraId="352D8C0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F60CBF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F7CC4A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・胸の痛み、冷汗、めまい</w:t>
            </w:r>
            <w:r w:rsidRPr="000600ED">
              <w:rPr>
                <w:rFonts w:asciiTheme="minorEastAsia" w:hAnsiTheme="minorEastAsia"/>
                <w:sz w:val="20"/>
                <w:szCs w:val="20"/>
              </w:rPr>
              <w:t xml:space="preserve"> [</w:t>
            </w:r>
            <w:r w:rsidRPr="000600ED">
              <w:rPr>
                <w:rFonts w:asciiTheme="minorEastAsia" w:hAnsiTheme="minorEastAsia" w:hint="eastAsia"/>
                <w:sz w:val="20"/>
                <w:szCs w:val="20"/>
              </w:rPr>
              <w:t>狭心症、心筋梗塞、徐脈、房室ブロック、洞不全症候群、</w:t>
            </w:r>
            <w:r w:rsidRPr="000600ED">
              <w:rPr>
                <w:rFonts w:asciiTheme="minorEastAsia" w:hAnsiTheme="minorEastAsia"/>
                <w:sz w:val="20"/>
                <w:szCs w:val="20"/>
              </w:rPr>
              <w:t>QT</w:t>
            </w:r>
            <w:r w:rsidRPr="000600ED">
              <w:rPr>
                <w:rFonts w:asciiTheme="minorEastAsia" w:hAnsiTheme="minorEastAsia" w:hint="eastAsia"/>
                <w:sz w:val="20"/>
                <w:szCs w:val="20"/>
              </w:rPr>
              <w:t>延長</w:t>
            </w:r>
            <w:r w:rsidRPr="000600ED">
              <w:rPr>
                <w:rFonts w:asciiTheme="minorEastAsia" w:hAnsiTheme="minorEastAsia"/>
                <w:sz w:val="20"/>
                <w:szCs w:val="20"/>
              </w:rPr>
              <w:t>]</w:t>
            </w:r>
          </w:p>
          <w:p w14:paraId="6090136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・頭痛、嘔吐、突然筋肉が硬くなり体が突っ張る</w:t>
            </w:r>
            <w:r w:rsidRPr="000600ED">
              <w:rPr>
                <w:rFonts w:asciiTheme="minorEastAsia" w:hAnsiTheme="minorEastAsia"/>
                <w:sz w:val="20"/>
                <w:szCs w:val="20"/>
              </w:rPr>
              <w:t xml:space="preserve"> [</w:t>
            </w:r>
            <w:r w:rsidRPr="000600ED">
              <w:rPr>
                <w:rFonts w:asciiTheme="minorEastAsia" w:hAnsiTheme="minorEastAsia" w:hint="eastAsia"/>
                <w:sz w:val="20"/>
                <w:szCs w:val="20"/>
              </w:rPr>
              <w:t>脳卒中、痙攣発作</w:t>
            </w:r>
            <w:r w:rsidRPr="000600ED">
              <w:rPr>
                <w:rFonts w:asciiTheme="minorEastAsia" w:hAnsiTheme="minorEastAsia"/>
                <w:sz w:val="20"/>
                <w:szCs w:val="20"/>
              </w:rPr>
              <w:t>]</w:t>
            </w:r>
          </w:p>
          <w:p w14:paraId="12462C9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・嘔吐、みぞおちの痛み、黒色便</w:t>
            </w:r>
            <w:r w:rsidRPr="000600ED">
              <w:rPr>
                <w:rFonts w:asciiTheme="minorEastAsia" w:hAnsiTheme="minorEastAsia"/>
                <w:sz w:val="20"/>
                <w:szCs w:val="20"/>
              </w:rPr>
              <w:t xml:space="preserve"> [</w:t>
            </w:r>
            <w:r w:rsidRPr="000600ED">
              <w:rPr>
                <w:rFonts w:asciiTheme="minorEastAsia" w:hAnsiTheme="minorEastAsia" w:hint="eastAsia"/>
                <w:sz w:val="20"/>
                <w:szCs w:val="20"/>
              </w:rPr>
              <w:t>食道破裂を伴う重度の嘔吐、胃潰瘍、十二指腸潰瘍、胃腸出血</w:t>
            </w:r>
            <w:r w:rsidRPr="000600ED">
              <w:rPr>
                <w:rFonts w:asciiTheme="minorEastAsia" w:hAnsiTheme="minorEastAsia"/>
                <w:sz w:val="20"/>
                <w:szCs w:val="20"/>
              </w:rPr>
              <w:t>]</w:t>
            </w:r>
          </w:p>
          <w:p w14:paraId="292A721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・食欲不振、からだがだるい、吐き気</w:t>
            </w:r>
            <w:r w:rsidRPr="000600ED">
              <w:rPr>
                <w:rFonts w:asciiTheme="minorEastAsia" w:hAnsiTheme="minorEastAsia"/>
                <w:sz w:val="20"/>
                <w:szCs w:val="20"/>
              </w:rPr>
              <w:t xml:space="preserve"> [</w:t>
            </w:r>
            <w:r w:rsidRPr="000600ED">
              <w:rPr>
                <w:rFonts w:asciiTheme="minorEastAsia" w:hAnsiTheme="minorEastAsia" w:hint="eastAsia"/>
                <w:sz w:val="20"/>
                <w:szCs w:val="20"/>
              </w:rPr>
              <w:t>肝炎</w:t>
            </w:r>
            <w:r w:rsidRPr="000600ED">
              <w:rPr>
                <w:rFonts w:asciiTheme="minorEastAsia" w:hAnsiTheme="minorEastAsia"/>
                <w:sz w:val="20"/>
                <w:szCs w:val="20"/>
              </w:rPr>
              <w:t>]</w:t>
            </w:r>
          </w:p>
          <w:p w14:paraId="5C674A7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・気を失う</w:t>
            </w:r>
            <w:r w:rsidRPr="000600ED">
              <w:rPr>
                <w:rFonts w:asciiTheme="minorEastAsia" w:hAnsiTheme="minorEastAsia"/>
                <w:sz w:val="20"/>
                <w:szCs w:val="20"/>
              </w:rPr>
              <w:t xml:space="preserve"> [</w:t>
            </w:r>
            <w:r w:rsidRPr="000600ED">
              <w:rPr>
                <w:rFonts w:asciiTheme="minorEastAsia" w:hAnsiTheme="minorEastAsia" w:hint="eastAsia"/>
                <w:sz w:val="20"/>
                <w:szCs w:val="20"/>
              </w:rPr>
              <w:t>失神</w:t>
            </w:r>
            <w:r w:rsidRPr="000600ED">
              <w:rPr>
                <w:rFonts w:asciiTheme="minorEastAsia" w:hAnsiTheme="minorEastAsia"/>
                <w:sz w:val="20"/>
                <w:szCs w:val="20"/>
              </w:rPr>
              <w:t>]</w:t>
            </w:r>
          </w:p>
          <w:p w14:paraId="019FE7D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・存在しない物が見え・聞こえる、感情や声が激しく高ぶった状態、錯覚や幻覚を伴う軽い意識障害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幻覚、激越、せん妄、錯乱</w:t>
            </w:r>
            <w:r w:rsidRPr="000600ED">
              <w:rPr>
                <w:rFonts w:asciiTheme="minorEastAsia" w:hAnsiTheme="minorEastAsia"/>
                <w:sz w:val="20"/>
                <w:szCs w:val="20"/>
              </w:rPr>
              <w:t>]</w:t>
            </w:r>
          </w:p>
          <w:p w14:paraId="6E8CB55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・過呼吸、意識障害、手指のふるえ</w:t>
            </w:r>
            <w:r w:rsidRPr="000600ED">
              <w:rPr>
                <w:rFonts w:asciiTheme="minorEastAsia" w:hAnsiTheme="minorEastAsia"/>
                <w:sz w:val="20"/>
                <w:szCs w:val="20"/>
              </w:rPr>
              <w:t xml:space="preserve"> [</w:t>
            </w:r>
            <w:r w:rsidRPr="000600ED">
              <w:rPr>
                <w:rFonts w:asciiTheme="minorEastAsia" w:hAnsiTheme="minorEastAsia" w:hint="eastAsia"/>
                <w:sz w:val="20"/>
                <w:szCs w:val="20"/>
              </w:rPr>
              <w:t>脱水</w:t>
            </w:r>
            <w:r w:rsidRPr="000600ED">
              <w:rPr>
                <w:rFonts w:asciiTheme="minorEastAsia" w:hAnsiTheme="minorEastAsia"/>
                <w:sz w:val="20"/>
                <w:szCs w:val="20"/>
              </w:rPr>
              <w:t>]</w:t>
            </w:r>
          </w:p>
          <w:p w14:paraId="2716570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BBCF0CE" w14:textId="77777777" w:rsidTr="003F20F5">
        <w:tc>
          <w:tcPr>
            <w:tcW w:w="9968" w:type="dxa"/>
            <w:gridSpan w:val="2"/>
          </w:tcPr>
          <w:p w14:paraId="6E7731E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DC2C82E" w14:textId="77777777" w:rsidR="00EE124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64867562" w14:textId="77777777" w:rsidR="00EE124F" w:rsidRDefault="000600ED" w:rsidP="001456F1">
            <w:pPr>
              <w:ind w:leftChars="100" w:left="410" w:hangingChars="100" w:hanging="200"/>
            </w:pPr>
            <w:r w:rsidRPr="000600ED">
              <w:rPr>
                <w:rFonts w:asciiTheme="minorEastAsia" w:hAnsiTheme="minorEastAsia" w:hint="eastAsia"/>
                <w:sz w:val="20"/>
                <w:szCs w:val="20"/>
              </w:rPr>
              <w:t>・剥がしたテープは、接着面を内側にして折り込み、乳幼児、小児の手および目の届かないところに廃棄してください。</w:t>
            </w:r>
          </w:p>
          <w:p w14:paraId="1552275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・薬が残った場合、保管しないで廃棄してください。廃棄には注意が必要なため受け取った薬局や医療機関に相談してください。他の人に渡さないでください。</w:t>
            </w:r>
          </w:p>
        </w:tc>
      </w:tr>
      <w:tr w:rsidR="00D24830" w14:paraId="4DF97D81" w14:textId="77777777" w:rsidTr="003F20F5">
        <w:tc>
          <w:tcPr>
            <w:tcW w:w="9968" w:type="dxa"/>
            <w:gridSpan w:val="2"/>
          </w:tcPr>
          <w:p w14:paraId="6A6ED664"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3923A613" w14:textId="77777777" w:rsidR="00D24830" w:rsidRDefault="00D24830" w:rsidP="003F20F5">
            <w:pPr>
              <w:rPr>
                <w:rFonts w:asciiTheme="minorEastAsia"/>
                <w:sz w:val="20"/>
                <w:szCs w:val="20"/>
              </w:rPr>
            </w:pPr>
          </w:p>
          <w:p w14:paraId="27A70863" w14:textId="77777777" w:rsidR="00D24830" w:rsidRPr="007D422F" w:rsidRDefault="00D24830" w:rsidP="003F20F5">
            <w:pPr>
              <w:rPr>
                <w:rFonts w:asciiTheme="majorEastAsia" w:eastAsiaTheme="majorEastAsia" w:hAnsiTheme="majorEastAsia"/>
                <w:sz w:val="20"/>
                <w:szCs w:val="20"/>
              </w:rPr>
            </w:pPr>
          </w:p>
        </w:tc>
      </w:tr>
    </w:tbl>
    <w:p w14:paraId="775098E6" w14:textId="1AFD46EB" w:rsidR="00904510"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019660CB" w14:textId="77777777" w:rsidR="00904510" w:rsidRDefault="00904510">
      <w:pPr>
        <w:widowControl/>
        <w:jc w:val="left"/>
        <w:rPr>
          <w:rFonts w:asciiTheme="minorEastAsia" w:hAnsiTheme="minorEastAsia"/>
          <w:sz w:val="20"/>
          <w:szCs w:val="20"/>
        </w:rPr>
      </w:pPr>
      <w:r>
        <w:rPr>
          <w:rFonts w:asciiTheme="minorEastAsia" w:hAnsiTheme="minorEastAsia"/>
          <w:sz w:val="20"/>
          <w:szCs w:val="20"/>
        </w:rPr>
        <w:br w:type="page"/>
      </w:r>
    </w:p>
    <w:p w14:paraId="35FA0B97" w14:textId="77777777" w:rsidR="00904510" w:rsidRDefault="00904510" w:rsidP="00904510">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Sheet("Kusuri-no-Shiori")</w:t>
      </w:r>
    </w:p>
    <w:p w14:paraId="549B684F" w14:textId="77777777" w:rsidR="00904510" w:rsidRDefault="00904510" w:rsidP="00904510">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68FD9156" w14:textId="77777777" w:rsidR="00904510" w:rsidRPr="00244138" w:rsidRDefault="00904510" w:rsidP="00904510">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03/2025</w:t>
      </w:r>
    </w:p>
    <w:tbl>
      <w:tblPr>
        <w:tblStyle w:val="a3"/>
        <w:tblW w:w="0" w:type="auto"/>
        <w:tblLook w:val="04A0" w:firstRow="1" w:lastRow="0" w:firstColumn="1" w:lastColumn="0" w:noHBand="0" w:noVBand="1"/>
      </w:tblPr>
      <w:tblGrid>
        <w:gridCol w:w="7606"/>
        <w:gridCol w:w="2136"/>
      </w:tblGrid>
      <w:tr w:rsidR="00904510" w14:paraId="1CD6FD0A" w14:textId="77777777" w:rsidTr="009B3165">
        <w:tc>
          <w:tcPr>
            <w:tcW w:w="9968" w:type="dxa"/>
            <w:gridSpan w:val="2"/>
          </w:tcPr>
          <w:p w14:paraId="62BD8CFF" w14:textId="77777777" w:rsidR="00904510" w:rsidRPr="00244138" w:rsidRDefault="00904510" w:rsidP="009B3165">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904510" w14:paraId="2B553029" w14:textId="77777777" w:rsidTr="009B3165">
        <w:trPr>
          <w:trHeight w:val="1134"/>
        </w:trPr>
        <w:tc>
          <w:tcPr>
            <w:tcW w:w="7849" w:type="dxa"/>
          </w:tcPr>
          <w:p w14:paraId="7EB61968" w14:textId="77777777" w:rsidR="00904510" w:rsidRPr="00507AE7" w:rsidRDefault="00904510" w:rsidP="009B3165">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Rivastigmine Tape 18mg"YP"</w:t>
            </w:r>
          </w:p>
          <w:p w14:paraId="2AF9B480" w14:textId="77777777" w:rsidR="00904510" w:rsidRPr="00507AE7" w:rsidRDefault="00904510" w:rsidP="009B3165">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Rivastigmine</w:t>
            </w:r>
          </w:p>
          <w:p w14:paraId="488E66F2" w14:textId="77777777" w:rsidR="00904510" w:rsidRPr="00507AE7" w:rsidRDefault="00904510" w:rsidP="009B3165">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round transdermal patch with beige-colored backing layer, colorless transparent liner and plaster</w:t>
            </w:r>
          </w:p>
          <w:p w14:paraId="1A102097" w14:textId="77777777" w:rsidR="00904510" w:rsidRPr="00507AE7" w:rsidRDefault="00904510" w:rsidP="009B3165">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sz w:val="20"/>
                <w:szCs w:val="20"/>
              </w:rPr>
              <w:t xml:space="preserve">(Inner bag) </w:t>
            </w:r>
            <w:r w:rsidRPr="00507AE7">
              <w:rPr>
                <w:rFonts w:ascii="ＭＳ Ｐ明朝" w:eastAsia="ＭＳ Ｐ明朝" w:hAnsi="ＭＳ Ｐ明朝" w:hint="eastAsia"/>
                <w:sz w:val="20"/>
                <w:szCs w:val="20"/>
              </w:rPr>
              <w:t>リバスチグミンテープ</w:t>
            </w:r>
            <w:r w:rsidRPr="00507AE7">
              <w:rPr>
                <w:rFonts w:ascii="ＭＳ Ｐ明朝" w:eastAsia="ＭＳ Ｐ明朝" w:hAnsi="ＭＳ Ｐ明朝"/>
                <w:sz w:val="20"/>
                <w:szCs w:val="20"/>
              </w:rPr>
              <w:t>18 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YP</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18 mg, YP-RT18</w:t>
            </w:r>
          </w:p>
          <w:p w14:paraId="77BF100D" w14:textId="77777777" w:rsidR="00904510" w:rsidRPr="00DF5189" w:rsidRDefault="00904510" w:rsidP="009B3165">
            <w:pPr>
              <w:ind w:leftChars="950" w:left="1995"/>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(Product) 18 mg, </w:t>
            </w:r>
            <w:r w:rsidRPr="00507AE7">
              <w:rPr>
                <w:rFonts w:ascii="ＭＳ Ｐ明朝" w:eastAsia="ＭＳ Ｐ明朝" w:hAnsi="ＭＳ Ｐ明朝" w:hint="eastAsia"/>
                <w:sz w:val="20"/>
                <w:szCs w:val="20"/>
              </w:rPr>
              <w:t>リバスチグミン「</w:t>
            </w:r>
            <w:r w:rsidRPr="00507AE7">
              <w:rPr>
                <w:rFonts w:ascii="ＭＳ Ｐ明朝" w:eastAsia="ＭＳ Ｐ明朝" w:hAnsi="ＭＳ Ｐ明朝"/>
                <w:sz w:val="20"/>
                <w:szCs w:val="20"/>
              </w:rPr>
              <w:t>YP</w:t>
            </w:r>
            <w:r w:rsidRPr="00507AE7">
              <w:rPr>
                <w:rFonts w:ascii="ＭＳ Ｐ明朝" w:eastAsia="ＭＳ Ｐ明朝" w:hAnsi="ＭＳ Ｐ明朝" w:hint="eastAsia"/>
                <w:sz w:val="20"/>
                <w:szCs w:val="20"/>
              </w:rPr>
              <w:t>」</w:t>
            </w:r>
          </w:p>
        </w:tc>
        <w:tc>
          <w:tcPr>
            <w:tcW w:w="2119" w:type="dxa"/>
          </w:tcPr>
          <w:p w14:paraId="77D7C2B2" w14:textId="77777777" w:rsidR="00904510" w:rsidRPr="00244138" w:rsidRDefault="00904510" w:rsidP="009B3165">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3482991" wp14:editId="05C52218">
                  <wp:extent cx="1219200" cy="647700"/>
                  <wp:effectExtent l="0" t="0" r="0" b="0"/>
                  <wp:docPr id="1400315814" name="図 1400315814" descr="グラフィカル ユーザー インターフェイス&#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15814" name="図 1400315814" descr="グラフィカル ユーザー インターフェイス&#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904510" w14:paraId="1776BDB8" w14:textId="77777777" w:rsidTr="009B3165">
        <w:tc>
          <w:tcPr>
            <w:tcW w:w="9968" w:type="dxa"/>
            <w:gridSpan w:val="2"/>
          </w:tcPr>
          <w:p w14:paraId="7E25545B" w14:textId="77777777" w:rsidR="00904510" w:rsidRPr="00244138" w:rsidRDefault="00904510" w:rsidP="009B316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7922217D" w14:textId="77777777" w:rsidR="00904510" w:rsidRDefault="00904510" w:rsidP="009B3165">
            <w:pPr>
              <w:ind w:leftChars="100" w:left="210"/>
              <w:jc w:val="left"/>
            </w:pPr>
            <w:r w:rsidRPr="00507AE7">
              <w:rPr>
                <w:rFonts w:ascii="ＭＳ Ｐ明朝" w:eastAsia="ＭＳ Ｐ明朝" w:hAnsi="ＭＳ Ｐ明朝"/>
                <w:sz w:val="20"/>
                <w:szCs w:val="20"/>
              </w:rPr>
              <w:t xml:space="preserve">This medicine increases brain acetylcholine level by inhibiting actions of degrading enzyme of acetylcholine which is a neurotransmitter in the brain, and facilitates neurotransmission. It consequently delays the progression of symptoms of dementia such as memory impairment (forgetfulness), disorientation (problems in cognition of time and place) and difficulty in making judgments. </w:t>
            </w:r>
          </w:p>
          <w:p w14:paraId="2D6BB11F" w14:textId="77777777" w:rsidR="00904510" w:rsidRPr="00507AE7" w:rsidRDefault="00904510" w:rsidP="009B3165">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suppress the progression of symptoms of Alzheimer-type dementia.</w:t>
            </w:r>
          </w:p>
        </w:tc>
      </w:tr>
      <w:tr w:rsidR="00904510" w14:paraId="6E33F920" w14:textId="77777777" w:rsidTr="009B3165">
        <w:tc>
          <w:tcPr>
            <w:tcW w:w="9968" w:type="dxa"/>
            <w:gridSpan w:val="2"/>
          </w:tcPr>
          <w:p w14:paraId="4158EBF3" w14:textId="77777777" w:rsidR="00904510" w:rsidRPr="00244138" w:rsidRDefault="00904510" w:rsidP="009B316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0B609449"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If you have previously experienced any allergic reactions (itch, rash, etc.) to any medicines or foods. </w:t>
            </w:r>
          </w:p>
          <w:p w14:paraId="1325612E" w14:textId="77777777" w:rsidR="00904510" w:rsidRDefault="00904510" w:rsidP="009B3165">
            <w:pPr>
              <w:ind w:leftChars="150" w:left="315"/>
              <w:jc w:val="left"/>
            </w:pPr>
            <w:r w:rsidRPr="00507AE7">
              <w:rPr>
                <w:rFonts w:ascii="ＭＳ Ｐ明朝" w:eastAsia="ＭＳ Ｐ明朝" w:hAnsi="ＭＳ Ｐ明朝"/>
                <w:sz w:val="20"/>
                <w:szCs w:val="20"/>
              </w:rPr>
              <w:t>If you have cardiac disorder such as sick sinus syndrome, sinoatrial block, atrioventricular block, myocardial infarction, valvular disease or cardiac myopathy, or electrolyte abnormality (e. g. hypokalemia) , QT prolongation, history or family history of QT prolongation, gastric ulcer, duodenal ulcer, urinary tract obstruction, convulsive disease such as epilepsy, or bronchial asthma, obstructive pulmonary disease, Parkinson disease, Parkinson syndrome or hepatic dysfunction.</w:t>
            </w:r>
          </w:p>
          <w:p w14:paraId="1C0DDF14"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5B33D309" w14:textId="77777777" w:rsidR="00904510" w:rsidRPr="00507AE7" w:rsidRDefault="00904510" w:rsidP="009B316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904510" w14:paraId="1C325546" w14:textId="77777777" w:rsidTr="009B3165">
        <w:trPr>
          <w:trHeight w:val="740"/>
        </w:trPr>
        <w:tc>
          <w:tcPr>
            <w:tcW w:w="9968" w:type="dxa"/>
            <w:gridSpan w:val="2"/>
          </w:tcPr>
          <w:p w14:paraId="5AE9404D" w14:textId="77777777" w:rsidR="00904510" w:rsidRPr="00244138" w:rsidRDefault="00904510" w:rsidP="009B316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154B798" w14:textId="77777777" w:rsidR="00904510" w:rsidRPr="007F7472" w:rsidRDefault="00904510" w:rsidP="009B3165">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A141217"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at 4.5 mg tape, once a day, then the dose will be increased by 4.5 mg a day at 4 week intervals. Eventually, apply a 18 mg tape as a maintenance dose. Depending on your condition, start at 9 mg tape once a day, then the dose will be increased to 18 mg tape after 4 weeks. Apply only one tape a day on intact healthy skin either on the back, upper arm or chest, and replace it with a new one every 24 hours. This preparation contains 18 mg of the active ingredients in a piece of tape. Strictly follow the instructions.</w:t>
            </w:r>
          </w:p>
          <w:p w14:paraId="1F06EE53"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Apply only one tape at a time. Do not apply more than one tape at a time.</w:t>
            </w:r>
          </w:p>
          <w:p w14:paraId="67F1A431"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When replacing the tape, remove the old tape and then apply a new one.</w:t>
            </w:r>
          </w:p>
          <w:p w14:paraId="3C34D4ED"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application site should be changed every time you replace the tape.</w:t>
            </w:r>
          </w:p>
          <w:p w14:paraId="51D95BDE"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Avoid applying the tape on areas with wound or skin lesion.</w:t>
            </w:r>
          </w:p>
          <w:p w14:paraId="1AA63056"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Apply on clean and dry skin with little hair. Application site should be resistant to rubbing by tight clothing.</w:t>
            </w:r>
          </w:p>
          <w:p w14:paraId="7499212A"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When you apply it after taking bath, remove moisture to dry the area before applying.</w:t>
            </w:r>
          </w:p>
          <w:p w14:paraId="319A44DD"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tape should be replaced with a new one once daily.</w:t>
            </w:r>
          </w:p>
          <w:p w14:paraId="0650AED3"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Press the tape firmly by your palm until it sticks firmly to the application area.</w:t>
            </w:r>
          </w:p>
          <w:p w14:paraId="604F94A4"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When the tape falls off, replace to a new one immediately, and then continue your regular applying schedule from the next day.</w:t>
            </w:r>
          </w:p>
          <w:p w14:paraId="68063610"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cut the tape for using.</w:t>
            </w:r>
          </w:p>
          <w:p w14:paraId="5154DF86"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Wash your hands and do not touch the eye with your hand after applying the medicine.</w:t>
            </w:r>
          </w:p>
          <w:p w14:paraId="400FFE1B"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You should use the tape under observation of healthcare workers or caregivers.</w:t>
            </w:r>
          </w:p>
          <w:p w14:paraId="40943743"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a dose as soon as possible and then continue your regular applying schedule instructed from your doctor. You should never apply two doses at one time.</w:t>
            </w:r>
          </w:p>
          <w:p w14:paraId="1118DCEF"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apply more than your prescribed dose, consult with your doctor or pharmacist.</w:t>
            </w:r>
          </w:p>
          <w:p w14:paraId="01E07D44" w14:textId="77777777" w:rsidR="00904510" w:rsidRPr="00244138" w:rsidRDefault="00904510" w:rsidP="009B3165">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applying this tape unless your doctor instructs you to do so.</w:t>
            </w:r>
          </w:p>
        </w:tc>
      </w:tr>
      <w:tr w:rsidR="00904510" w14:paraId="0B8798BD" w14:textId="77777777" w:rsidTr="009B3165">
        <w:tc>
          <w:tcPr>
            <w:tcW w:w="9968" w:type="dxa"/>
            <w:gridSpan w:val="2"/>
          </w:tcPr>
          <w:p w14:paraId="51FE216B" w14:textId="77777777" w:rsidR="00904510" w:rsidRPr="00244138" w:rsidRDefault="00904510" w:rsidP="009B316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1D54DF30"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dizziness and drowsiness. Avoid driving a car or operating dangerous machinery.</w:t>
            </w:r>
          </w:p>
          <w:p w14:paraId="5C02FBB1"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Pay attention to change in your body weight since the medicine may cause decreased weight.</w:t>
            </w:r>
          </w:p>
          <w:p w14:paraId="797EAB89" w14:textId="77777777" w:rsidR="00904510" w:rsidRPr="00507AE7" w:rsidRDefault="00904510" w:rsidP="009B3165">
            <w:pPr>
              <w:ind w:leftChars="100" w:left="410" w:hangingChars="100" w:hanging="200"/>
              <w:jc w:val="left"/>
              <w:rPr>
                <w:rFonts w:ascii="ＭＳ Ｐ明朝" w:eastAsia="ＭＳ Ｐ明朝" w:hAnsi="ＭＳ Ｐ明朝"/>
                <w:sz w:val="20"/>
                <w:szCs w:val="20"/>
              </w:rPr>
            </w:pPr>
          </w:p>
        </w:tc>
      </w:tr>
      <w:tr w:rsidR="00904510" w14:paraId="35C1D276" w14:textId="77777777" w:rsidTr="009B3165">
        <w:tc>
          <w:tcPr>
            <w:tcW w:w="9968" w:type="dxa"/>
            <w:gridSpan w:val="2"/>
          </w:tcPr>
          <w:p w14:paraId="6BFB48C6" w14:textId="77777777" w:rsidR="00904510" w:rsidRPr="00244138" w:rsidRDefault="00904510" w:rsidP="009B316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Possible adverse reactions to this medicine</w:t>
            </w:r>
          </w:p>
          <w:p w14:paraId="2223C406" w14:textId="77777777" w:rsidR="00904510" w:rsidRPr="00507AE7" w:rsidRDefault="00904510" w:rsidP="009B3165">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erythema (rash, redness), itch, dermatitis, swelling, nausea, vomiting and loss of appetite. If any of these symptoms occur, consult with your doctor or pharmacist.</w:t>
            </w:r>
          </w:p>
          <w:p w14:paraId="5123E9D4" w14:textId="77777777" w:rsidR="00904510" w:rsidRPr="00244138" w:rsidRDefault="00904510" w:rsidP="009B3165">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9CE4713" w14:textId="77777777" w:rsidR="00904510" w:rsidRPr="00507AE7" w:rsidRDefault="00904510" w:rsidP="009B316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chest pain, cold sweat, dizziness [angina pectoris, myocardial infarction, bradycardia, atrioventricular block, sick sinus syndrome, QT prolongation]</w:t>
            </w:r>
          </w:p>
          <w:p w14:paraId="298994AC" w14:textId="77777777" w:rsidR="00904510" w:rsidRPr="00507AE7" w:rsidRDefault="00904510" w:rsidP="009B316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headache, vomiting, sudden muscle rigidity and body stiffness [cerebrovascular accident, convulsive seizure]</w:t>
            </w:r>
          </w:p>
          <w:p w14:paraId="1E194C20" w14:textId="77777777" w:rsidR="00904510" w:rsidRPr="00507AE7" w:rsidRDefault="00904510" w:rsidP="009B316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vomiting, epigastric pain, black stool [severe vomiting with esophageal rupture, gastric ulcer, duodenal ulcer, gastrointestinal bleeding]</w:t>
            </w:r>
          </w:p>
          <w:p w14:paraId="4B8A1F99" w14:textId="77777777" w:rsidR="00904510" w:rsidRPr="00507AE7" w:rsidRDefault="00904510" w:rsidP="009B316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malaise, nausea [hepatitis]</w:t>
            </w:r>
          </w:p>
          <w:p w14:paraId="0CEAFE5C" w14:textId="77777777" w:rsidR="00904510" w:rsidRPr="00507AE7" w:rsidRDefault="00904510" w:rsidP="009B316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consciousness [syncope]</w:t>
            </w:r>
          </w:p>
          <w:p w14:paraId="2E2CD7BB" w14:textId="77777777" w:rsidR="00904510" w:rsidRPr="00507AE7" w:rsidRDefault="00904510" w:rsidP="009B316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seeing or hearing things that do not exist, extremely overwrought emotion or voice, mild disturbance of consciousness with illusion or hallucination [hallucination, agitation, delirium, confusion]</w:t>
            </w:r>
          </w:p>
          <w:p w14:paraId="095CDF47" w14:textId="77777777" w:rsidR="00904510" w:rsidRPr="00507AE7" w:rsidRDefault="00904510" w:rsidP="009B316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overbreathing, disturbance of consciousness, trembling of fingers [dehydration]</w:t>
            </w:r>
          </w:p>
          <w:p w14:paraId="4AEE5F10" w14:textId="77777777" w:rsidR="00904510" w:rsidRPr="00244138" w:rsidRDefault="00904510" w:rsidP="009B3165">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904510" w14:paraId="4D7DD2BD" w14:textId="77777777" w:rsidTr="009B3165">
        <w:tc>
          <w:tcPr>
            <w:tcW w:w="9968" w:type="dxa"/>
            <w:gridSpan w:val="2"/>
          </w:tcPr>
          <w:p w14:paraId="67B3D70D" w14:textId="77777777" w:rsidR="00904510" w:rsidRPr="00244138" w:rsidRDefault="00904510" w:rsidP="009B316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794DF3EC"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3E939BA5" w14:textId="77777777" w:rsidR="00904510" w:rsidRDefault="00904510" w:rsidP="009B316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used tapes with folding the adhesive surface on the inward side, and keep out of the reach of children.</w:t>
            </w:r>
          </w:p>
          <w:p w14:paraId="3FC6ECF9" w14:textId="77777777" w:rsidR="00904510" w:rsidRPr="00507AE7" w:rsidRDefault="00904510" w:rsidP="009B316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Since disposal needs attention, seek advice of your pharmacy or medical institution. Do not give the unused medicines to others.</w:t>
            </w:r>
          </w:p>
        </w:tc>
      </w:tr>
      <w:tr w:rsidR="00904510" w14:paraId="594A5370" w14:textId="77777777" w:rsidTr="009B3165">
        <w:tc>
          <w:tcPr>
            <w:tcW w:w="9968" w:type="dxa"/>
            <w:gridSpan w:val="2"/>
          </w:tcPr>
          <w:p w14:paraId="6F0A8508" w14:textId="77777777" w:rsidR="00904510" w:rsidRDefault="00904510" w:rsidP="009B3165">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019E8516" w14:textId="77777777" w:rsidR="00904510" w:rsidRDefault="00904510" w:rsidP="009B3165">
            <w:pPr>
              <w:rPr>
                <w:rFonts w:asciiTheme="minorEastAsia"/>
                <w:sz w:val="20"/>
                <w:szCs w:val="20"/>
              </w:rPr>
            </w:pPr>
          </w:p>
          <w:p w14:paraId="3964562A" w14:textId="77777777" w:rsidR="00904510" w:rsidRPr="007D422F" w:rsidRDefault="00904510" w:rsidP="009B3165">
            <w:pPr>
              <w:rPr>
                <w:rFonts w:asciiTheme="majorEastAsia" w:eastAsiaTheme="majorEastAsia" w:hAnsiTheme="majorEastAsia"/>
                <w:sz w:val="20"/>
                <w:szCs w:val="20"/>
              </w:rPr>
            </w:pPr>
          </w:p>
        </w:tc>
      </w:tr>
    </w:tbl>
    <w:p w14:paraId="136FCE40" w14:textId="77777777" w:rsidR="00904510" w:rsidRPr="00DB2351" w:rsidRDefault="00904510" w:rsidP="00904510">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0E2E22E4" w14:textId="77777777" w:rsidR="007D422F" w:rsidRPr="00904510" w:rsidRDefault="007D422F" w:rsidP="00D24830">
      <w:pPr>
        <w:jc w:val="left"/>
      </w:pPr>
    </w:p>
    <w:sectPr w:rsidR="007D422F" w:rsidRPr="00904510"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081CB" w14:textId="77777777" w:rsidR="00A42512" w:rsidRDefault="00A42512" w:rsidP="005676BB">
      <w:r>
        <w:separator/>
      </w:r>
    </w:p>
  </w:endnote>
  <w:endnote w:type="continuationSeparator" w:id="0">
    <w:p w14:paraId="262A3108" w14:textId="77777777" w:rsidR="00A42512" w:rsidRDefault="00A42512"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AD8E"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B871C" w14:textId="77777777" w:rsidR="00A42512" w:rsidRDefault="00A42512" w:rsidP="005676BB">
      <w:r>
        <w:separator/>
      </w:r>
    </w:p>
  </w:footnote>
  <w:footnote w:type="continuationSeparator" w:id="0">
    <w:p w14:paraId="3969A2DE" w14:textId="77777777" w:rsidR="00A42512" w:rsidRDefault="00A42512"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04510"/>
    <w:rsid w:val="009166E6"/>
    <w:rsid w:val="00A142FA"/>
    <w:rsid w:val="00A31947"/>
    <w:rsid w:val="00A42512"/>
    <w:rsid w:val="00AA4132"/>
    <w:rsid w:val="00AB2DE2"/>
    <w:rsid w:val="00B94F86"/>
    <w:rsid w:val="00BB5781"/>
    <w:rsid w:val="00BB5F89"/>
    <w:rsid w:val="00D24830"/>
    <w:rsid w:val="00D94F0B"/>
    <w:rsid w:val="00DE6375"/>
    <w:rsid w:val="00E0621B"/>
    <w:rsid w:val="00EA6A65"/>
    <w:rsid w:val="00EE124F"/>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8FCF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3346</Words>
  <Characters>5584</Characters>
  <Application>Microsoft Office Word</Application>
  <DocSecurity>0</DocSecurity>
  <Lines>46</Lines>
  <Paragraphs>17</Paragraphs>
  <ScaleCrop>false</ScaleCrop>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2025-04-01T04:12:00Z</dcterms:created>
  <dcterms:modified xsi:type="dcterms:W3CDTF">2025-04-01T04:12:00Z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2025-04-01T04:12:43Z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38105e09-64c5-4212-8420-92115c5b2b28</vt:lpwstr>
  </property>
  <property fmtid="{D5CDD505-2E9C-101B-9397-08002B2CF9AE}" pid="8" name="MSIP_Label_916e9513-bdae-4ef2-aa87-1aa569934746_ContentBits">
    <vt:lpwstr>0</vt:lpwstr>
  </property>
  <property fmtid="{D5CDD505-2E9C-101B-9397-08002B2CF9AE}" pid="9" name="MSIP_Label_916e9513-bdae-4ef2-aa87-1aa569934746_Tag">
    <vt:lpwstr>10, 3, 0, 1</vt:lpwstr>
  </property>
</Properties>
</file>