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CDC3" w14:textId="77777777" w:rsidR="00D24830" w:rsidRDefault="00D24830" w:rsidP="001103E5">
      <w:pPr>
        <w:jc w:val="center"/>
        <w:outlineLvl w:val="0"/>
        <w:rPr>
          <w:rFonts w:asciiTheme="majorEastAsia" w:eastAsiaTheme="majorEastAsia" w:hAnsiTheme="majorEastAsia"/>
          <w:sz w:val="24"/>
          <w:szCs w:val="24"/>
        </w:rPr>
      </w:pPr>
      <w:r w:rsidRPr="007D422F">
        <w:rPr>
          <w:rFonts w:asciiTheme="majorEastAsia" w:eastAsiaTheme="majorEastAsia" w:hAnsiTheme="majorEastAsia" w:hint="eastAsia"/>
          <w:sz w:val="28"/>
          <w:szCs w:val="24"/>
        </w:rPr>
        <w:t>くすりのしおり</w:t>
      </w:r>
    </w:p>
    <w:p w14:paraId="440285D6" w14:textId="77777777" w:rsidR="00D24830" w:rsidRDefault="00D24830" w:rsidP="00D24830">
      <w:pPr>
        <w:jc w:val="right"/>
        <w:rPr>
          <w:rFonts w:asciiTheme="minorEastAsia"/>
          <w:sz w:val="20"/>
          <w:szCs w:val="20"/>
        </w:rPr>
      </w:pPr>
      <w:r w:rsidRPr="007D422F">
        <w:rPr>
          <w:rFonts w:asciiTheme="minorEastAsia" w:hAnsiTheme="minorEastAsia" w:hint="eastAsia"/>
          <w:sz w:val="20"/>
          <w:szCs w:val="20"/>
        </w:rPr>
        <w:t>内服剤</w:t>
      </w:r>
    </w:p>
    <w:p w14:paraId="2FD52DF9" w14:textId="77777777" w:rsidR="00D24830" w:rsidRPr="007D422F" w:rsidRDefault="00D24830" w:rsidP="00D24830">
      <w:pPr>
        <w:jc w:val="right"/>
        <w:rPr>
          <w:rFonts w:asciiTheme="majorEastAsia" w:eastAsiaTheme="majorEastAsia" w:hAnsiTheme="majorEastAsia"/>
          <w:sz w:val="24"/>
          <w:szCs w:val="24"/>
        </w:rPr>
      </w:pPr>
      <w:r w:rsidRPr="007D422F">
        <w:rPr>
          <w:rFonts w:asciiTheme="minorEastAsia" w:hAnsiTheme="minorEastAsia"/>
          <w:sz w:val="20"/>
          <w:szCs w:val="20"/>
        </w:rPr>
        <w:t>2026</w:t>
      </w:r>
      <w:r w:rsidRPr="007D422F">
        <w:rPr>
          <w:rFonts w:asciiTheme="minorEastAsia" w:hAnsiTheme="minorEastAsia" w:hint="eastAsia"/>
          <w:sz w:val="20"/>
          <w:szCs w:val="20"/>
        </w:rPr>
        <w:t>年</w:t>
      </w:r>
      <w:r w:rsidRPr="007D422F">
        <w:rPr>
          <w:rFonts w:asciiTheme="minorEastAsia" w:hAnsiTheme="minorEastAsia"/>
          <w:sz w:val="20"/>
          <w:szCs w:val="20"/>
        </w:rPr>
        <w:t>07</w:t>
      </w:r>
      <w:r w:rsidRPr="007D422F">
        <w:rPr>
          <w:rFonts w:asciiTheme="minorEastAsia" w:hAnsiTheme="minorEastAsia" w:hint="eastAsia"/>
          <w:sz w:val="20"/>
          <w:szCs w:val="20"/>
        </w:rPr>
        <w:t>月改訂</w:t>
      </w:r>
    </w:p>
    <w:tbl>
      <w:tblPr>
        <w:tblStyle w:val="a3"/>
        <w:tblW w:w="0" w:type="auto"/>
        <w:tblLayout w:type="fixed"/>
        <w:tblLook w:val="04A0" w:firstRow="1" w:lastRow="0" w:firstColumn="1" w:lastColumn="0" w:noHBand="0" w:noVBand="1"/>
      </w:tblPr>
      <w:tblGrid>
        <w:gridCol w:w="7807"/>
        <w:gridCol w:w="2161"/>
      </w:tblGrid>
      <w:tr w:rsidR="00D24830" w14:paraId="6E83762E" w14:textId="77777777" w:rsidTr="003F20F5">
        <w:tc>
          <w:tcPr>
            <w:tcW w:w="9968" w:type="dxa"/>
            <w:gridSpan w:val="2"/>
          </w:tcPr>
          <w:p w14:paraId="20516B06" w14:textId="77777777" w:rsidR="00D24830" w:rsidRPr="007D422F" w:rsidRDefault="00D24830" w:rsidP="003F20F5">
            <w:pPr>
              <w:jc w:val="left"/>
              <w:rPr>
                <w:rFonts w:asciiTheme="majorEastAsia" w:eastAsiaTheme="majorEastAsia" w:hAnsiTheme="majorEastAsia"/>
                <w:sz w:val="20"/>
                <w:szCs w:val="20"/>
              </w:rPr>
            </w:pPr>
            <w:r w:rsidRPr="007D422F">
              <w:rPr>
                <w:rFonts w:asciiTheme="majorEastAsia" w:eastAsiaTheme="majorEastAsia" w:hAnsiTheme="majorEastAsia" w:hint="eastAsia"/>
                <w:sz w:val="20"/>
                <w:szCs w:val="20"/>
              </w:rPr>
              <w:t>薬には効果（ベネフィット）だけでなく副作用（リスク）があります。副作用をなるべく抑え、効果を最大限に引き出すことが大切です。そのために、この薬を使用される患者さんの理解と協力が必要です。</w:t>
            </w:r>
          </w:p>
        </w:tc>
      </w:tr>
      <w:tr w:rsidR="00D24830" w14:paraId="00EE6314" w14:textId="77777777" w:rsidTr="009166E6">
        <w:trPr>
          <w:trHeight w:val="1134"/>
        </w:trPr>
        <w:tc>
          <w:tcPr>
            <w:tcW w:w="7807" w:type="dxa"/>
          </w:tcPr>
          <w:p w14:paraId="4459BAF9" w14:textId="77777777" w:rsidR="00D24830" w:rsidRPr="000600ED" w:rsidRDefault="00D24830" w:rsidP="003F20F5">
            <w:pPr>
              <w:ind w:left="964" w:hangingChars="400" w:hanging="964"/>
              <w:jc w:val="left"/>
              <w:rPr>
                <w:rFonts w:asciiTheme="majorEastAsia" w:eastAsiaTheme="majorEastAsia" w:hAnsiTheme="majorEastAsia"/>
                <w:b/>
                <w:sz w:val="24"/>
                <w:szCs w:val="24"/>
              </w:rPr>
            </w:pPr>
            <w:r w:rsidRPr="000600ED">
              <w:rPr>
                <w:rFonts w:asciiTheme="majorEastAsia" w:eastAsiaTheme="majorEastAsia" w:hAnsiTheme="majorEastAsia" w:hint="eastAsia"/>
                <w:b/>
                <w:color w:val="FF0000"/>
                <w:sz w:val="24"/>
                <w:szCs w:val="24"/>
              </w:rPr>
              <w:t>製品名</w:t>
            </w:r>
            <w:r w:rsidRPr="000600ED">
              <w:rPr>
                <w:rFonts w:asciiTheme="majorEastAsia" w:eastAsiaTheme="majorEastAsia" w:hAnsiTheme="majorEastAsia"/>
                <w:b/>
                <w:color w:val="FF0000"/>
                <w:sz w:val="24"/>
                <w:szCs w:val="24"/>
              </w:rPr>
              <w:t>:</w:t>
            </w:r>
            <w:r w:rsidRPr="000600ED">
              <w:rPr>
                <w:rFonts w:asciiTheme="majorEastAsia" w:eastAsiaTheme="majorEastAsia" w:hAnsiTheme="majorEastAsia" w:hint="eastAsia"/>
                <w:b/>
                <w:sz w:val="24"/>
                <w:szCs w:val="24"/>
              </w:rPr>
              <w:t>パロキセチン錠</w:t>
            </w:r>
            <w:r w:rsidRPr="000600ED">
              <w:rPr>
                <w:rFonts w:asciiTheme="majorEastAsia" w:eastAsiaTheme="majorEastAsia" w:hAnsiTheme="majorEastAsia"/>
                <w:b/>
                <w:sz w:val="24"/>
                <w:szCs w:val="24"/>
              </w:rPr>
              <w:t>5mg</w:t>
            </w:r>
            <w:r w:rsidRPr="000600ED">
              <w:rPr>
                <w:rFonts w:asciiTheme="majorEastAsia" w:eastAsiaTheme="majorEastAsia" w:hAnsiTheme="majorEastAsia" w:hint="eastAsia"/>
                <w:b/>
                <w:sz w:val="24"/>
                <w:szCs w:val="24"/>
              </w:rPr>
              <w:t>「ケミファ」</w:t>
            </w:r>
          </w:p>
          <w:p w14:paraId="4166AA77" w14:textId="77777777" w:rsidR="00D24830" w:rsidRPr="000600ED" w:rsidRDefault="00D24830" w:rsidP="003F20F5">
            <w:pPr>
              <w:ind w:leftChars="100" w:left="1013" w:hangingChars="400" w:hanging="803"/>
              <w:jc w:val="left"/>
              <w:rPr>
                <w:rFonts w:asciiTheme="minorEastAsia"/>
                <w:sz w:val="20"/>
                <w:szCs w:val="20"/>
              </w:rPr>
            </w:pPr>
            <w:r w:rsidRPr="000600ED">
              <w:rPr>
                <w:rFonts w:asciiTheme="majorEastAsia" w:eastAsiaTheme="majorEastAsia" w:hAnsiTheme="majorEastAsia" w:hint="eastAsia"/>
                <w:b/>
                <w:sz w:val="20"/>
                <w:szCs w:val="20"/>
              </w:rPr>
              <w:t>主成分</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パロキセチン塩酸塩水和物</w:t>
            </w:r>
            <w:r w:rsidRPr="000600ED">
              <w:rPr>
                <w:rFonts w:asciiTheme="minorEastAsia" w:hAnsiTheme="minorEastAsia"/>
                <w:sz w:val="20"/>
                <w:szCs w:val="20"/>
              </w:rPr>
              <w:t>(Paroxetine hydrochloride hydrate)</w:t>
            </w:r>
          </w:p>
          <w:p w14:paraId="1AA66010" w14:textId="77777777" w:rsidR="00D24830" w:rsidRPr="000600ED" w:rsidRDefault="00D24830" w:rsidP="003F20F5">
            <w:pPr>
              <w:ind w:leftChars="100" w:left="812" w:hangingChars="300" w:hanging="602"/>
              <w:jc w:val="left"/>
              <w:rPr>
                <w:rFonts w:asciiTheme="minorEastAsia"/>
                <w:sz w:val="20"/>
                <w:szCs w:val="20"/>
              </w:rPr>
            </w:pPr>
            <w:r w:rsidRPr="000600ED">
              <w:rPr>
                <w:rFonts w:asciiTheme="majorEastAsia" w:eastAsiaTheme="majorEastAsia" w:hAnsiTheme="majorEastAsia" w:hint="eastAsia"/>
                <w:b/>
                <w:sz w:val="20"/>
                <w:szCs w:val="20"/>
              </w:rPr>
              <w:t>剤形</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帯紅白色の錠剤、直径</w:t>
            </w:r>
            <w:r w:rsidRPr="000600ED">
              <w:rPr>
                <w:rFonts w:asciiTheme="minorEastAsia" w:hAnsiTheme="minorEastAsia"/>
                <w:sz w:val="20"/>
                <w:szCs w:val="20"/>
              </w:rPr>
              <w:t>5.6mm</w:t>
            </w:r>
            <w:r w:rsidRPr="000600ED">
              <w:rPr>
                <w:rFonts w:asciiTheme="minorEastAsia" w:hAnsiTheme="minorEastAsia" w:hint="eastAsia"/>
                <w:sz w:val="20"/>
                <w:szCs w:val="20"/>
              </w:rPr>
              <w:t>、厚さ</w:t>
            </w:r>
            <w:r w:rsidRPr="000600ED">
              <w:rPr>
                <w:rFonts w:asciiTheme="minorEastAsia" w:hAnsiTheme="minorEastAsia"/>
                <w:sz w:val="20"/>
                <w:szCs w:val="20"/>
              </w:rPr>
              <w:t>2.5mm</w:t>
            </w:r>
          </w:p>
          <w:p w14:paraId="7BC00E91" w14:textId="77777777" w:rsidR="00D24830" w:rsidRPr="000600ED" w:rsidRDefault="00D24830" w:rsidP="003F20F5">
            <w:pPr>
              <w:ind w:leftChars="100" w:left="1415" w:hangingChars="600" w:hanging="1205"/>
              <w:jc w:val="left"/>
              <w:rPr>
                <w:rFonts w:asciiTheme="majorEastAsia" w:eastAsiaTheme="majorEastAsia" w:hAnsiTheme="majorEastAsia"/>
                <w:b/>
                <w:sz w:val="24"/>
                <w:szCs w:val="24"/>
              </w:rPr>
            </w:pPr>
            <w:r w:rsidRPr="000600ED">
              <w:rPr>
                <w:rFonts w:asciiTheme="majorEastAsia" w:eastAsiaTheme="majorEastAsia" w:hAnsiTheme="majorEastAsia" w:hint="eastAsia"/>
                <w:b/>
                <w:sz w:val="20"/>
                <w:szCs w:val="20"/>
              </w:rPr>
              <w:t>シート記載など</w:t>
            </w:r>
            <w:r w:rsidRPr="000600ED">
              <w:rPr>
                <w:rFonts w:asciiTheme="majorEastAsia" w:eastAsiaTheme="majorEastAsia" w:hAnsiTheme="majorEastAsia"/>
                <w:b/>
                <w:sz w:val="20"/>
                <w:szCs w:val="20"/>
              </w:rPr>
              <w:t>:</w:t>
            </w:r>
            <w:r w:rsidR="000600ED" w:rsidRPr="000600ED">
              <w:rPr>
                <w:rFonts w:asciiTheme="minorEastAsia" w:hAnsiTheme="minorEastAsia" w:hint="eastAsia"/>
                <w:sz w:val="20"/>
                <w:szCs w:val="20"/>
              </w:rPr>
              <w:t>パロキセチン</w:t>
            </w:r>
            <w:r w:rsidR="000600ED" w:rsidRPr="000600ED">
              <w:rPr>
                <w:rFonts w:asciiTheme="minorEastAsia" w:hAnsiTheme="minorEastAsia"/>
                <w:sz w:val="20"/>
                <w:szCs w:val="20"/>
              </w:rPr>
              <w:t>5mg</w:t>
            </w:r>
            <w:r w:rsidR="000600ED" w:rsidRPr="000600ED">
              <w:rPr>
                <w:rFonts w:asciiTheme="minorEastAsia" w:hAnsiTheme="minorEastAsia" w:hint="eastAsia"/>
                <w:sz w:val="20"/>
                <w:szCs w:val="20"/>
              </w:rPr>
              <w:t>「ケミファ」、</w:t>
            </w:r>
            <w:r w:rsidR="000600ED" w:rsidRPr="000600ED">
              <w:rPr>
                <w:rFonts w:asciiTheme="minorEastAsia" w:hAnsiTheme="minorEastAsia"/>
                <w:sz w:val="20"/>
                <w:szCs w:val="20"/>
              </w:rPr>
              <w:t>5</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NCX</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Paroxetine5mg</w:t>
            </w:r>
          </w:p>
        </w:tc>
        <w:tc>
          <w:tcPr>
            <w:tcW w:w="2161" w:type="dxa"/>
          </w:tcPr>
          <w:p w14:paraId="11FBB8D4" w14:textId="77777777" w:rsidR="00D24830" w:rsidRPr="000600ED" w:rsidRDefault="00D24830" w:rsidP="001103E5">
            <w:pPr>
              <w:jc w:val="center"/>
              <w:rPr>
                <w:rFonts w:asciiTheme="minorEastAsia"/>
                <w:sz w:val="20"/>
                <w:szCs w:val="20"/>
              </w:rPr>
            </w:pPr>
            <w:r w:rsidRPr="000600ED">
              <w:rPr>
                <w:rFonts w:asciiTheme="minorEastAsia" w:hAnsiTheme="minorEastAsia" w:hint="eastAsia"/>
                <w:noProof/>
                <w:sz w:val="20"/>
                <w:szCs w:val="20"/>
              </w:rPr>
              <w:drawing>
                <wp:inline distT="0" distB="0" distL="0" distR="0" wp14:anchorId="120FDA66" wp14:editId="053A447D">
                  <wp:extent cx="1219200" cy="647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D24830" w14:paraId="518F274A" w14:textId="77777777" w:rsidTr="003F20F5">
        <w:tc>
          <w:tcPr>
            <w:tcW w:w="9968" w:type="dxa"/>
            <w:gridSpan w:val="2"/>
          </w:tcPr>
          <w:p w14:paraId="545BA35F"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この薬の作用と効果について</w:t>
            </w:r>
          </w:p>
          <w:p w14:paraId="5A975AB0" w14:textId="77777777" w:rsidR="00E5018E" w:rsidRDefault="000600ED" w:rsidP="003F20F5">
            <w:pPr>
              <w:ind w:leftChars="100" w:left="210"/>
              <w:jc w:val="left"/>
            </w:pPr>
            <w:r w:rsidRPr="000600ED">
              <w:rPr>
                <w:rFonts w:asciiTheme="minorEastAsia" w:hAnsiTheme="minorEastAsia" w:hint="eastAsia"/>
                <w:sz w:val="20"/>
                <w:szCs w:val="20"/>
              </w:rPr>
              <w:t>脳内の神経伝達をつかさどるセロトニンの働きを強めることにより、抗うつ作用や抗不安作用を示し、憂うつな気持ち、突然の激しい不安、強迫観念、人前での過度な緊張などの症状を改善します。</w:t>
            </w:r>
          </w:p>
          <w:p w14:paraId="7B7EFBCF" w14:textId="77777777" w:rsidR="00D24830" w:rsidRPr="000600ED" w:rsidRDefault="000600ED" w:rsidP="003F20F5">
            <w:pPr>
              <w:ind w:leftChars="100" w:left="210"/>
              <w:jc w:val="left"/>
              <w:rPr>
                <w:rFonts w:asciiTheme="minorEastAsia"/>
                <w:sz w:val="20"/>
                <w:szCs w:val="20"/>
              </w:rPr>
            </w:pPr>
            <w:r w:rsidRPr="000600ED">
              <w:rPr>
                <w:rFonts w:asciiTheme="minorEastAsia" w:hAnsiTheme="minorEastAsia" w:hint="eastAsia"/>
                <w:sz w:val="20"/>
                <w:szCs w:val="20"/>
              </w:rPr>
              <w:t>通常、うつ病・うつ状態、パニック障害、強迫性障害、社会不安障害、外傷後ストレス障害の治療に用いられます。</w:t>
            </w:r>
          </w:p>
        </w:tc>
      </w:tr>
      <w:tr w:rsidR="00D24830" w14:paraId="2D123384" w14:textId="77777777" w:rsidTr="003F20F5">
        <w:tc>
          <w:tcPr>
            <w:tcW w:w="9968" w:type="dxa"/>
            <w:gridSpan w:val="2"/>
          </w:tcPr>
          <w:p w14:paraId="7BE31BB8"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次のような方は注意が必要な場合があります。必ず担当の医師や薬剤師に伝えてください。</w:t>
            </w:r>
          </w:p>
          <w:p w14:paraId="52AB59E1" w14:textId="77777777" w:rsidR="00E5018E" w:rsidRDefault="000600ED" w:rsidP="003F20F5">
            <w:pPr>
              <w:ind w:leftChars="100" w:left="410" w:hangingChars="100" w:hanging="200"/>
              <w:jc w:val="left"/>
            </w:pPr>
            <w:r w:rsidRPr="000600ED">
              <w:rPr>
                <w:rFonts w:asciiTheme="minorEastAsia" w:hAnsiTheme="minorEastAsia" w:hint="eastAsia"/>
                <w:sz w:val="20"/>
                <w:szCs w:val="20"/>
              </w:rPr>
              <w:t>・以前に薬や食べ物で、かゆみ、発疹などのアレルギー症状が出たことがある。躁うつ病、自殺念慮、脳の器質的障害または統合失調症の素因、衝動性が高い併存障害、緑内障、出血傾向、出血性素因、</w:t>
            </w:r>
            <w:r w:rsidRPr="000600ED">
              <w:rPr>
                <w:rFonts w:asciiTheme="minorEastAsia" w:hAnsiTheme="minorEastAsia"/>
                <w:sz w:val="20"/>
                <w:szCs w:val="20"/>
              </w:rPr>
              <w:t>QT</w:t>
            </w:r>
            <w:r w:rsidRPr="000600ED">
              <w:rPr>
                <w:rFonts w:asciiTheme="minorEastAsia" w:hAnsiTheme="minorEastAsia" w:hint="eastAsia"/>
                <w:sz w:val="20"/>
                <w:szCs w:val="20"/>
              </w:rPr>
              <w:t>延長、心疾患、腎障害または肝障害がある。過去に自殺念慮、自殺企図、てんかん、</w:t>
            </w:r>
            <w:r w:rsidRPr="000600ED">
              <w:rPr>
                <w:rFonts w:asciiTheme="minorEastAsia" w:hAnsiTheme="minorEastAsia"/>
                <w:sz w:val="20"/>
                <w:szCs w:val="20"/>
              </w:rPr>
              <w:t>QT</w:t>
            </w:r>
            <w:r w:rsidRPr="000600ED">
              <w:rPr>
                <w:rFonts w:asciiTheme="minorEastAsia" w:hAnsiTheme="minorEastAsia" w:hint="eastAsia"/>
                <w:sz w:val="20"/>
                <w:szCs w:val="20"/>
              </w:rPr>
              <w:t>延長または心疾患があった。</w:t>
            </w:r>
          </w:p>
          <w:p w14:paraId="12A3E648" w14:textId="77777777" w:rsidR="00E5018E" w:rsidRDefault="000600ED" w:rsidP="001456F1">
            <w:pPr>
              <w:ind w:leftChars="100" w:left="410" w:hangingChars="100" w:hanging="200"/>
            </w:pPr>
            <w:r w:rsidRPr="000600ED">
              <w:rPr>
                <w:rFonts w:asciiTheme="minorEastAsia" w:hAnsiTheme="minorEastAsia" w:hint="eastAsia"/>
                <w:sz w:val="20"/>
                <w:szCs w:val="20"/>
              </w:rPr>
              <w:t>・妊娠または授乳中</w:t>
            </w:r>
          </w:p>
          <w:p w14:paraId="34C60DF5"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・他に薬などを使っている（お互いに作用を強めたり、弱めたりする可能性もありますので、他に使用中の一般用医薬品や食品も含めて注意してください）。</w:t>
            </w:r>
          </w:p>
        </w:tc>
      </w:tr>
      <w:tr w:rsidR="00D24830" w14:paraId="6633921E" w14:textId="77777777" w:rsidTr="003F20F5">
        <w:trPr>
          <w:trHeight w:val="788"/>
        </w:trPr>
        <w:tc>
          <w:tcPr>
            <w:tcW w:w="9968" w:type="dxa"/>
            <w:gridSpan w:val="2"/>
          </w:tcPr>
          <w:p w14:paraId="2E4F1BAE"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用法・用量（この薬の使い方）</w:t>
            </w:r>
          </w:p>
          <w:p w14:paraId="2BE5BC0D" w14:textId="77777777" w:rsidR="00D24830" w:rsidRDefault="00D24830" w:rsidP="003F20F5">
            <w:pPr>
              <w:ind w:leftChars="100" w:left="410" w:hangingChars="100" w:hanging="200"/>
              <w:jc w:val="left"/>
              <w:rPr>
                <w:rFonts w:asciiTheme="minorEastAsia"/>
                <w:sz w:val="20"/>
                <w:szCs w:val="20"/>
              </w:rPr>
            </w:pPr>
            <w:r w:rsidRPr="002376F2">
              <w:rPr>
                <w:rFonts w:asciiTheme="majorEastAsia" w:eastAsiaTheme="majorEastAsia" w:hAnsiTheme="majorEastAsia" w:hint="eastAsia"/>
                <w:sz w:val="20"/>
                <w:szCs w:val="20"/>
              </w:rPr>
              <w:t>・</w:t>
            </w:r>
            <w:r w:rsidRPr="00547602">
              <w:rPr>
                <w:rFonts w:asciiTheme="majorEastAsia" w:eastAsiaTheme="majorEastAsia" w:hAnsiTheme="majorEastAsia" w:hint="eastAsia"/>
                <w:b/>
                <w:sz w:val="20"/>
                <w:szCs w:val="20"/>
              </w:rPr>
              <w:t>あなたの用法・用量は</w:t>
            </w:r>
            <w:r w:rsidRPr="000600ED">
              <w:rPr>
                <w:rFonts w:asciiTheme="majorEastAsia" w:eastAsiaTheme="majorEastAsia" w:hAnsiTheme="majorEastAsia"/>
                <w:b/>
                <w:sz w:val="20"/>
                <w:szCs w:val="20"/>
              </w:rPr>
              <w:t>((</w:t>
            </w:r>
            <w:r>
              <w:rPr>
                <w:rFonts w:asciiTheme="majorEastAsia" w:eastAsiaTheme="majorEastAsia" w:hAnsiTheme="majorEastAsia" w:hint="eastAsia"/>
                <w:b/>
                <w:sz w:val="20"/>
                <w:szCs w:val="20"/>
              </w:rPr>
              <w:t xml:space="preserve">　　　　　　　　　　　　　　　　　　　　　　　　　　　</w:t>
            </w:r>
            <w:r w:rsidRPr="000600ED">
              <w:rPr>
                <w:rFonts w:asciiTheme="minorEastAsia" w:hAnsiTheme="minorEastAsia"/>
                <w:sz w:val="20"/>
                <w:szCs w:val="20"/>
              </w:rPr>
              <w:t>:</w:t>
            </w:r>
            <w:r w:rsidRPr="000600ED">
              <w:rPr>
                <w:rFonts w:asciiTheme="minorEastAsia" w:hAnsiTheme="minorEastAsia" w:hint="eastAsia"/>
                <w:sz w:val="20"/>
                <w:szCs w:val="20"/>
              </w:rPr>
              <w:t>医療担当者記入</w:t>
            </w:r>
            <w:r w:rsidRPr="000600ED">
              <w:rPr>
                <w:rFonts w:asciiTheme="majorEastAsia" w:eastAsiaTheme="majorEastAsia" w:hAnsiTheme="majorEastAsia"/>
                <w:b/>
                <w:sz w:val="20"/>
                <w:szCs w:val="20"/>
              </w:rPr>
              <w:t>))</w:t>
            </w:r>
          </w:p>
          <w:p w14:paraId="276C1065" w14:textId="77777777" w:rsidR="00E5018E" w:rsidRDefault="000600ED" w:rsidP="003F20F5">
            <w:pPr>
              <w:ind w:leftChars="100" w:left="410" w:hangingChars="100" w:hanging="200"/>
              <w:jc w:val="left"/>
            </w:pPr>
            <w:r w:rsidRPr="000600ED">
              <w:rPr>
                <w:rFonts w:asciiTheme="minorEastAsia" w:hAnsiTheme="minorEastAsia" w:hint="eastAsia"/>
                <w:sz w:val="20"/>
                <w:szCs w:val="20"/>
              </w:rPr>
              <w:t>・</w:t>
            </w:r>
            <w:r w:rsidRPr="000600ED">
              <w:rPr>
                <w:rFonts w:asciiTheme="minorEastAsia" w:hAnsiTheme="minorEastAsia" w:hint="eastAsia"/>
                <w:sz w:val="20"/>
                <w:szCs w:val="20"/>
                <w:u w:val="single"/>
              </w:rPr>
              <w:t>うつ病・うつ状態</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w:t>
            </w:r>
            <w:r w:rsidRPr="000600ED">
              <w:rPr>
                <w:rFonts w:asciiTheme="minorEastAsia" w:hAnsiTheme="minorEastAsia" w:hint="eastAsia"/>
                <w:sz w:val="20"/>
                <w:szCs w:val="20"/>
              </w:rPr>
              <w:t>～</w:t>
            </w:r>
            <w:r w:rsidRPr="000600ED">
              <w:rPr>
                <w:rFonts w:asciiTheme="minorEastAsia" w:hAnsiTheme="minorEastAsia"/>
                <w:sz w:val="20"/>
                <w:szCs w:val="20"/>
              </w:rPr>
              <w:t>40mg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w:t>
            </w:r>
            <w:r w:rsidRPr="000600ED">
              <w:rPr>
                <w:rFonts w:asciiTheme="minorEastAsia" w:hAnsiTheme="minorEastAsia" w:hint="eastAsia"/>
                <w:sz w:val="20"/>
                <w:szCs w:val="20"/>
              </w:rPr>
              <w:t>～</w:t>
            </w:r>
            <w:r w:rsidRPr="000600ED">
              <w:rPr>
                <w:rFonts w:asciiTheme="minorEastAsia" w:hAnsiTheme="minorEastAsia"/>
                <w:sz w:val="20"/>
                <w:szCs w:val="20"/>
              </w:rPr>
              <w:t>20mg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40mg</w:t>
            </w:r>
            <w:r w:rsidRPr="000600ED">
              <w:rPr>
                <w:rFonts w:asciiTheme="minorEastAsia" w:hAnsiTheme="minorEastAsia" w:hint="eastAsia"/>
                <w:sz w:val="20"/>
                <w:szCs w:val="20"/>
              </w:rPr>
              <w:t>を超えない範囲で適宜増減されます。</w:t>
            </w:r>
          </w:p>
          <w:p w14:paraId="77BDCC14" w14:textId="77777777" w:rsidR="00E5018E" w:rsidRDefault="000600ED" w:rsidP="002B76BF">
            <w:pPr>
              <w:ind w:leftChars="200" w:left="420"/>
            </w:pPr>
            <w:r w:rsidRPr="000600ED">
              <w:rPr>
                <w:rFonts w:asciiTheme="minorEastAsia" w:hAnsiTheme="minorEastAsia" w:hint="eastAsia"/>
                <w:sz w:val="20"/>
                <w:szCs w:val="20"/>
                <w:u w:val="single"/>
              </w:rPr>
              <w:t>パニック障害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30mg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30mg</w:t>
            </w:r>
            <w:r w:rsidRPr="000600ED">
              <w:rPr>
                <w:rFonts w:asciiTheme="minorEastAsia" w:hAnsiTheme="minorEastAsia" w:hint="eastAsia"/>
                <w:sz w:val="20"/>
                <w:szCs w:val="20"/>
              </w:rPr>
              <w:t>を超えない範囲で適宜増減されます。</w:t>
            </w:r>
          </w:p>
          <w:p w14:paraId="474B0FDB" w14:textId="77777777" w:rsidR="00E5018E" w:rsidRDefault="000600ED" w:rsidP="002B76BF">
            <w:pPr>
              <w:ind w:leftChars="200" w:left="420"/>
            </w:pPr>
            <w:r w:rsidRPr="000600ED">
              <w:rPr>
                <w:rFonts w:asciiTheme="minorEastAsia" w:hAnsiTheme="minorEastAsia" w:hint="eastAsia"/>
                <w:sz w:val="20"/>
                <w:szCs w:val="20"/>
                <w:u w:val="single"/>
              </w:rPr>
              <w:t>強迫性障害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40mg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50mg</w:t>
            </w:r>
            <w:r w:rsidRPr="000600ED">
              <w:rPr>
                <w:rFonts w:asciiTheme="minorEastAsia" w:hAnsiTheme="minorEastAsia" w:hint="eastAsia"/>
                <w:sz w:val="20"/>
                <w:szCs w:val="20"/>
              </w:rPr>
              <w:t>を超えない範囲で適宜増減されます。</w:t>
            </w:r>
          </w:p>
          <w:p w14:paraId="25AC1050" w14:textId="77777777" w:rsidR="00E5018E" w:rsidRDefault="000600ED" w:rsidP="002B76BF">
            <w:pPr>
              <w:ind w:leftChars="200" w:left="420"/>
            </w:pPr>
            <w:r w:rsidRPr="000600ED">
              <w:rPr>
                <w:rFonts w:asciiTheme="minorEastAsia" w:hAnsiTheme="minorEastAsia" w:hint="eastAsia"/>
                <w:sz w:val="20"/>
                <w:szCs w:val="20"/>
                <w:u w:val="single"/>
              </w:rPr>
              <w:t>社会不安障害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40mg</w:t>
            </w:r>
            <w:r w:rsidRPr="000600ED">
              <w:rPr>
                <w:rFonts w:asciiTheme="minorEastAsia" w:hAnsiTheme="minorEastAsia" w:hint="eastAsia"/>
                <w:sz w:val="20"/>
                <w:szCs w:val="20"/>
              </w:rPr>
              <w:t>を超えない範囲で適宜増減されます。</w:t>
            </w:r>
          </w:p>
          <w:p w14:paraId="54FA990A" w14:textId="77777777" w:rsidR="00E5018E" w:rsidRDefault="000600ED" w:rsidP="002B76BF">
            <w:pPr>
              <w:ind w:leftChars="200" w:left="420"/>
            </w:pPr>
            <w:r w:rsidRPr="000600ED">
              <w:rPr>
                <w:rFonts w:asciiTheme="minorEastAsia" w:hAnsiTheme="minorEastAsia" w:hint="eastAsia"/>
                <w:sz w:val="20"/>
                <w:szCs w:val="20"/>
                <w:u w:val="single"/>
              </w:rPr>
              <w:t>外傷後ストレス障害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w:t>
            </w:r>
            <w:r w:rsidRPr="000600ED">
              <w:rPr>
                <w:rFonts w:asciiTheme="minorEastAsia" w:hAnsiTheme="minorEastAsia" w:hint="eastAsia"/>
                <w:sz w:val="20"/>
                <w:szCs w:val="20"/>
              </w:rPr>
              <w:t>～</w:t>
            </w:r>
            <w:r w:rsidRPr="000600ED">
              <w:rPr>
                <w:rFonts w:asciiTheme="minorEastAsia" w:hAnsiTheme="minorEastAsia"/>
                <w:sz w:val="20"/>
                <w:szCs w:val="20"/>
              </w:rPr>
              <w:t>20mg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40mg</w:t>
            </w:r>
            <w:r w:rsidRPr="000600ED">
              <w:rPr>
                <w:rFonts w:asciiTheme="minorEastAsia" w:hAnsiTheme="minorEastAsia" w:hint="eastAsia"/>
                <w:sz w:val="20"/>
                <w:szCs w:val="20"/>
              </w:rPr>
              <w:t>を超えない範囲で適宜増減されます。</w:t>
            </w:r>
          </w:p>
          <w:p w14:paraId="2CCDF584" w14:textId="77777777" w:rsidR="00E5018E" w:rsidRDefault="000600ED" w:rsidP="002B76BF">
            <w:pPr>
              <w:ind w:leftChars="200" w:left="420"/>
            </w:pPr>
            <w:r w:rsidRPr="000600ED">
              <w:rPr>
                <w:rFonts w:asciiTheme="minorEastAsia" w:hAnsiTheme="minorEastAsia" w:hint="eastAsia"/>
                <w:sz w:val="20"/>
                <w:szCs w:val="20"/>
              </w:rPr>
              <w:t>本剤は</w:t>
            </w:r>
            <w:r w:rsidRPr="000600ED">
              <w:rPr>
                <w:rFonts w:asciiTheme="minorEastAsia" w:hAnsiTheme="minorEastAsia"/>
                <w:sz w:val="20"/>
                <w:szCs w:val="20"/>
              </w:rPr>
              <w:t>1</w:t>
            </w:r>
            <w:r w:rsidRPr="000600ED">
              <w:rPr>
                <w:rFonts w:asciiTheme="minorEastAsia" w:hAnsiTheme="minorEastAsia" w:hint="eastAsia"/>
                <w:sz w:val="20"/>
                <w:szCs w:val="20"/>
              </w:rPr>
              <w:t>錠中にパロキセチンとして</w:t>
            </w:r>
            <w:r w:rsidRPr="000600ED">
              <w:rPr>
                <w:rFonts w:asciiTheme="minorEastAsia" w:hAnsiTheme="minorEastAsia"/>
                <w:sz w:val="20"/>
                <w:szCs w:val="20"/>
              </w:rPr>
              <w:t>5mg</w:t>
            </w:r>
            <w:r w:rsidRPr="000600ED">
              <w:rPr>
                <w:rFonts w:asciiTheme="minorEastAsia" w:hAnsiTheme="minorEastAsia" w:hint="eastAsia"/>
                <w:sz w:val="20"/>
                <w:szCs w:val="20"/>
              </w:rPr>
              <w:t>を含有します。いずれの場合も、必ず指示された服用方法に従ってください。</w:t>
            </w:r>
          </w:p>
          <w:p w14:paraId="74509D78" w14:textId="77777777" w:rsidR="00E5018E" w:rsidRDefault="000600ED" w:rsidP="001456F1">
            <w:pPr>
              <w:ind w:leftChars="100" w:left="410" w:hangingChars="100" w:hanging="200"/>
            </w:pPr>
            <w:r w:rsidRPr="000600ED">
              <w:rPr>
                <w:rFonts w:asciiTheme="minorEastAsia" w:hAnsiTheme="minorEastAsia" w:hint="eastAsia"/>
                <w:sz w:val="20"/>
                <w:szCs w:val="20"/>
              </w:rPr>
              <w:t>・一般に、</w:t>
            </w:r>
            <w:r w:rsidRPr="000600ED">
              <w:rPr>
                <w:rFonts w:asciiTheme="minorEastAsia" w:hAnsiTheme="minorEastAsia"/>
                <w:sz w:val="20"/>
                <w:szCs w:val="20"/>
              </w:rPr>
              <w:t>5mg</w:t>
            </w:r>
            <w:r w:rsidRPr="000600ED">
              <w:rPr>
                <w:rFonts w:asciiTheme="minorEastAsia" w:hAnsiTheme="minorEastAsia" w:hint="eastAsia"/>
                <w:sz w:val="20"/>
                <w:szCs w:val="20"/>
              </w:rPr>
              <w:t>錠は減量または中止時に使用します。</w:t>
            </w:r>
          </w:p>
          <w:p w14:paraId="53B60099" w14:textId="77777777" w:rsidR="00E5018E" w:rsidRDefault="000600ED" w:rsidP="001456F1">
            <w:pPr>
              <w:ind w:leftChars="100" w:left="410" w:hangingChars="100" w:hanging="200"/>
            </w:pPr>
            <w:r w:rsidRPr="000600ED">
              <w:rPr>
                <w:rFonts w:asciiTheme="minorEastAsia" w:hAnsiTheme="minorEastAsia" w:hint="eastAsia"/>
                <w:sz w:val="20"/>
                <w:szCs w:val="20"/>
              </w:rPr>
              <w:t>・飲み忘れた場合は、気がついたときにできるだけ早く</w:t>
            </w:r>
            <w:r w:rsidRPr="000600ED">
              <w:rPr>
                <w:rFonts w:asciiTheme="minorEastAsia" w:hAnsiTheme="minorEastAsia"/>
                <w:sz w:val="20"/>
                <w:szCs w:val="20"/>
              </w:rPr>
              <w:t>1</w:t>
            </w:r>
            <w:r w:rsidRPr="000600ED">
              <w:rPr>
                <w:rFonts w:asciiTheme="minorEastAsia" w:hAnsiTheme="minorEastAsia" w:hint="eastAsia"/>
                <w:sz w:val="20"/>
                <w:szCs w:val="20"/>
              </w:rPr>
              <w:t>回分を飲んでください。ただし、次の通常飲む時間が近いときは</w:t>
            </w:r>
            <w:r w:rsidRPr="000600ED">
              <w:rPr>
                <w:rFonts w:asciiTheme="minorEastAsia" w:hAnsiTheme="minorEastAsia"/>
                <w:sz w:val="20"/>
                <w:szCs w:val="20"/>
              </w:rPr>
              <w:t>1</w:t>
            </w:r>
            <w:r w:rsidRPr="000600ED">
              <w:rPr>
                <w:rFonts w:asciiTheme="minorEastAsia" w:hAnsiTheme="minorEastAsia" w:hint="eastAsia"/>
                <w:sz w:val="20"/>
                <w:szCs w:val="20"/>
              </w:rPr>
              <w:t>回とばして、次の通常の服用時間に</w:t>
            </w:r>
            <w:r w:rsidRPr="000600ED">
              <w:rPr>
                <w:rFonts w:asciiTheme="minorEastAsia" w:hAnsiTheme="minorEastAsia"/>
                <w:sz w:val="20"/>
                <w:szCs w:val="20"/>
              </w:rPr>
              <w:t>1</w:t>
            </w:r>
            <w:r w:rsidRPr="000600ED">
              <w:rPr>
                <w:rFonts w:asciiTheme="minorEastAsia" w:hAnsiTheme="minorEastAsia" w:hint="eastAsia"/>
                <w:sz w:val="20"/>
                <w:szCs w:val="20"/>
              </w:rPr>
              <w:t>回分を飲んでください。絶対に</w:t>
            </w:r>
            <w:r w:rsidRPr="000600ED">
              <w:rPr>
                <w:rFonts w:asciiTheme="minorEastAsia" w:hAnsiTheme="minorEastAsia"/>
                <w:sz w:val="20"/>
                <w:szCs w:val="20"/>
              </w:rPr>
              <w:t>2</w:t>
            </w:r>
            <w:r w:rsidRPr="000600ED">
              <w:rPr>
                <w:rFonts w:asciiTheme="minorEastAsia" w:hAnsiTheme="minorEastAsia" w:hint="eastAsia"/>
                <w:sz w:val="20"/>
                <w:szCs w:val="20"/>
              </w:rPr>
              <w:t>回分を一度に飲んではいけません。</w:t>
            </w:r>
          </w:p>
          <w:p w14:paraId="0841DF1A" w14:textId="77777777" w:rsidR="00E5018E" w:rsidRDefault="000600ED" w:rsidP="001456F1">
            <w:pPr>
              <w:ind w:leftChars="100" w:left="410" w:hangingChars="100" w:hanging="200"/>
            </w:pPr>
            <w:r w:rsidRPr="000600ED">
              <w:rPr>
                <w:rFonts w:asciiTheme="minorEastAsia" w:hAnsiTheme="minorEastAsia" w:hint="eastAsia"/>
                <w:sz w:val="20"/>
                <w:szCs w:val="20"/>
              </w:rPr>
              <w:t>・誤って多く飲んだ場合は医師または薬剤師に相談してください。</w:t>
            </w:r>
          </w:p>
          <w:p w14:paraId="6218A30A" w14:textId="77777777" w:rsidR="00D24830" w:rsidRPr="000600ED" w:rsidRDefault="000600ED" w:rsidP="001456F1">
            <w:pPr>
              <w:ind w:leftChars="100" w:left="410" w:hangingChars="100" w:hanging="200"/>
              <w:rPr>
                <w:rFonts w:asciiTheme="majorEastAsia" w:eastAsiaTheme="majorEastAsia" w:hAnsiTheme="majorEastAsia"/>
                <w:b/>
                <w:color w:val="FF0000"/>
                <w:sz w:val="20"/>
                <w:szCs w:val="20"/>
              </w:rPr>
            </w:pPr>
            <w:r w:rsidRPr="000600ED">
              <w:rPr>
                <w:rFonts w:asciiTheme="minorEastAsia" w:hAnsiTheme="minorEastAsia" w:hint="eastAsia"/>
                <w:sz w:val="20"/>
                <w:szCs w:val="20"/>
              </w:rPr>
              <w:t>・医師の指示なしに、飲むのを止めないでください。突然服用をやめたり、薬の量を減らしたりすると、めまい、吐き気、発汗などで我慢できない症状があらわれることがあるので、絶対に避けてください。</w:t>
            </w:r>
          </w:p>
        </w:tc>
      </w:tr>
      <w:tr w:rsidR="00D24830" w14:paraId="3730B41C" w14:textId="77777777" w:rsidTr="003F20F5">
        <w:tc>
          <w:tcPr>
            <w:tcW w:w="9968" w:type="dxa"/>
            <w:gridSpan w:val="2"/>
          </w:tcPr>
          <w:p w14:paraId="637980C8"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生活上の注意</w:t>
            </w:r>
          </w:p>
          <w:p w14:paraId="474E6A79" w14:textId="77777777" w:rsidR="00E5018E" w:rsidRDefault="000600ED" w:rsidP="003F20F5">
            <w:pPr>
              <w:ind w:leftChars="100" w:left="410" w:hangingChars="100" w:hanging="200"/>
              <w:jc w:val="left"/>
            </w:pPr>
            <w:r w:rsidRPr="000600ED">
              <w:rPr>
                <w:rFonts w:asciiTheme="minorEastAsia" w:hAnsiTheme="minorEastAsia" w:hint="eastAsia"/>
                <w:sz w:val="20"/>
                <w:szCs w:val="20"/>
              </w:rPr>
              <w:t>・眠気、めまいなどが起こることがありますので、自動車の運転など危険を伴う機械を操作する時は十分注意してください。</w:t>
            </w:r>
          </w:p>
          <w:p w14:paraId="26577A6D" w14:textId="77777777" w:rsidR="00E5018E" w:rsidRDefault="000600ED" w:rsidP="001456F1">
            <w:pPr>
              <w:ind w:leftChars="100" w:left="410" w:hangingChars="100" w:hanging="200"/>
            </w:pPr>
            <w:r w:rsidRPr="000600ED">
              <w:rPr>
                <w:rFonts w:asciiTheme="minorEastAsia" w:hAnsiTheme="minorEastAsia" w:hint="eastAsia"/>
                <w:sz w:val="20"/>
                <w:szCs w:val="20"/>
              </w:rPr>
              <w:t>・うつ病やうつ状態の人は死んでしまいたいと感じることがあります。この薬を飲んでいる間、特に飲みはじめや飲む量を変更した時に、不安感が強くなり死にたいと思うなど症状が悪くなることがあるので、このような症状があらわれた場合は、医師に相談してください。また、パニック障害、強迫性障害、社会不安障害、外傷後ストレス障害の人も同様に注意してください。</w:t>
            </w:r>
          </w:p>
          <w:p w14:paraId="0500729B" w14:textId="77777777" w:rsidR="00E5018E" w:rsidRDefault="000600ED" w:rsidP="001456F1">
            <w:pPr>
              <w:ind w:leftChars="100" w:left="410" w:hangingChars="100" w:hanging="200"/>
            </w:pPr>
            <w:r w:rsidRPr="000600ED">
              <w:rPr>
                <w:rFonts w:asciiTheme="minorEastAsia" w:hAnsiTheme="minorEastAsia" w:hint="eastAsia"/>
                <w:sz w:val="20"/>
                <w:szCs w:val="20"/>
              </w:rPr>
              <w:t>・不安になる、いらいらする、あせる、興奮しやすい、発作的にパニック状態になる、ちょっとした刺激で気持ちや体の変調を来す、敵意を持つ、攻撃的になる、衝動的に行動する、じっとしていることができない、などの症状があらわれることがあります。これらの症状があらわれた場合は、医師に相談してくださ</w:t>
            </w:r>
            <w:r w:rsidRPr="000600ED">
              <w:rPr>
                <w:rFonts w:asciiTheme="minorEastAsia" w:hAnsiTheme="minorEastAsia" w:hint="eastAsia"/>
                <w:sz w:val="20"/>
                <w:szCs w:val="20"/>
              </w:rPr>
              <w:lastRenderedPageBreak/>
              <w:t>い。この薬との関連性は明らかではありませんが、これらの症状があらわれた人の中には、うつ症状などのもともとある病気の症状が悪化する場合や、死んでしまいたいと感じたり、他人に対して危害を加えたりする場合があります。</w:t>
            </w:r>
          </w:p>
          <w:p w14:paraId="7D3950F6" w14:textId="77777777" w:rsidR="00E5018E" w:rsidRDefault="000600ED" w:rsidP="001456F1">
            <w:pPr>
              <w:ind w:leftChars="100" w:left="410" w:hangingChars="100" w:hanging="200"/>
            </w:pPr>
            <w:r w:rsidRPr="000600ED">
              <w:rPr>
                <w:rFonts w:asciiTheme="minorEastAsia" w:hAnsiTheme="minorEastAsia" w:hint="eastAsia"/>
                <w:sz w:val="20"/>
                <w:szCs w:val="20"/>
              </w:rPr>
              <w:t>・若年成人（</w:t>
            </w:r>
            <w:r w:rsidRPr="000600ED">
              <w:rPr>
                <w:rFonts w:asciiTheme="minorEastAsia" w:hAnsiTheme="minorEastAsia"/>
                <w:sz w:val="20"/>
                <w:szCs w:val="20"/>
              </w:rPr>
              <w:t>18</w:t>
            </w:r>
            <w:r w:rsidRPr="000600ED">
              <w:rPr>
                <w:rFonts w:asciiTheme="minorEastAsia" w:hAnsiTheme="minorEastAsia" w:hint="eastAsia"/>
                <w:sz w:val="20"/>
                <w:szCs w:val="20"/>
              </w:rPr>
              <w:t>～</w:t>
            </w:r>
            <w:r w:rsidRPr="000600ED">
              <w:rPr>
                <w:rFonts w:asciiTheme="minorEastAsia" w:hAnsiTheme="minorEastAsia"/>
                <w:sz w:val="20"/>
                <w:szCs w:val="20"/>
              </w:rPr>
              <w:t>30</w:t>
            </w:r>
            <w:r w:rsidRPr="000600ED">
              <w:rPr>
                <w:rFonts w:asciiTheme="minorEastAsia" w:hAnsiTheme="minorEastAsia" w:hint="eastAsia"/>
                <w:sz w:val="20"/>
                <w:szCs w:val="20"/>
              </w:rPr>
              <w:t>歳）で、特に大うつ病性障害の人がこの薬を使用した場合、自殺する危険性が高くなるとの報告があります。死にたいという気持ちになったら医師と十分に相談してください。</w:t>
            </w:r>
          </w:p>
          <w:p w14:paraId="1AE3F776" w14:textId="77777777" w:rsidR="00E5018E" w:rsidRDefault="000600ED" w:rsidP="001456F1">
            <w:pPr>
              <w:ind w:leftChars="100" w:left="410" w:hangingChars="100" w:hanging="200"/>
            </w:pPr>
            <w:r w:rsidRPr="000600ED">
              <w:rPr>
                <w:rFonts w:asciiTheme="minorEastAsia" w:hAnsiTheme="minorEastAsia" w:hint="eastAsia"/>
                <w:sz w:val="20"/>
                <w:szCs w:val="20"/>
              </w:rPr>
              <w:t>・アルコールは薬の作用を強めるおそれがありますので、服用中は飲酒を避けてください。</w:t>
            </w:r>
          </w:p>
          <w:p w14:paraId="36993AB7" w14:textId="77777777" w:rsidR="00E5018E" w:rsidRDefault="000600ED" w:rsidP="001456F1">
            <w:pPr>
              <w:ind w:leftChars="100" w:left="410" w:hangingChars="100" w:hanging="200"/>
            </w:pPr>
            <w:r w:rsidRPr="000600ED">
              <w:rPr>
                <w:rFonts w:asciiTheme="minorEastAsia" w:hAnsiTheme="minorEastAsia" w:hint="eastAsia"/>
                <w:sz w:val="20"/>
                <w:szCs w:val="20"/>
              </w:rPr>
              <w:t>・セイヨウオトギリソウ（セント・ジョーンズ・ワート）含有食品は薬の作用を強めるおそれがありますので、注意してください。</w:t>
            </w:r>
          </w:p>
          <w:p w14:paraId="2F6E57F2" w14:textId="77777777" w:rsidR="00D24830" w:rsidRPr="000600ED" w:rsidRDefault="00D24830" w:rsidP="001456F1">
            <w:pPr>
              <w:ind w:leftChars="100" w:left="410" w:hangingChars="100" w:hanging="200"/>
              <w:rPr>
                <w:rFonts w:asciiTheme="minorEastAsia"/>
                <w:sz w:val="20"/>
                <w:szCs w:val="20"/>
              </w:rPr>
            </w:pPr>
          </w:p>
        </w:tc>
      </w:tr>
      <w:tr w:rsidR="00D24830" w14:paraId="2F569543" w14:textId="77777777" w:rsidTr="003F20F5">
        <w:tc>
          <w:tcPr>
            <w:tcW w:w="9968" w:type="dxa"/>
            <w:gridSpan w:val="2"/>
          </w:tcPr>
          <w:p w14:paraId="627A5DCD"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lastRenderedPageBreak/>
              <w:t>この薬を使ったあと気をつけていただくこと（副作用）</w:t>
            </w:r>
          </w:p>
          <w:p w14:paraId="0B6D7431" w14:textId="77777777" w:rsidR="00D24830" w:rsidRPr="000600ED" w:rsidRDefault="00D24830" w:rsidP="003F20F5">
            <w:pPr>
              <w:ind w:leftChars="100" w:left="210"/>
              <w:jc w:val="left"/>
              <w:rPr>
                <w:rFonts w:asciiTheme="minorEastAsia" w:hAnsiTheme="minorEastAsia"/>
                <w:sz w:val="20"/>
                <w:szCs w:val="20"/>
              </w:rPr>
            </w:pPr>
            <w:r w:rsidRPr="000600ED">
              <w:rPr>
                <w:rFonts w:asciiTheme="minorEastAsia" w:hAnsiTheme="minorEastAsia" w:hint="eastAsia"/>
                <w:sz w:val="20"/>
                <w:szCs w:val="20"/>
              </w:rPr>
              <w:t>主な副作用として、眠気、めまい、吐き気、便秘、頭痛、倦怠感、胃不快感などが報告されています。このような症状に気づいたら、担当の医師または薬剤師に相談してください。</w:t>
            </w:r>
          </w:p>
          <w:p w14:paraId="010F32CD"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まれに下記のような症状があらわれ、</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 xml:space="preserve">　</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内に示した副作用の初期症状である可能性があります。</w:t>
            </w:r>
          </w:p>
          <w:p w14:paraId="3F1CA263"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このような場合には、使用をやめて、すぐに医師の診療を受けてください。</w:t>
            </w:r>
          </w:p>
          <w:p w14:paraId="488E877B"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・不安、興奮、手の震え</w:t>
            </w:r>
            <w:r w:rsidRPr="000600ED">
              <w:rPr>
                <w:rFonts w:asciiTheme="minorEastAsia" w:hAnsiTheme="minorEastAsia"/>
                <w:sz w:val="20"/>
                <w:szCs w:val="20"/>
              </w:rPr>
              <w:t xml:space="preserve"> [</w:t>
            </w:r>
            <w:r w:rsidRPr="000600ED">
              <w:rPr>
                <w:rFonts w:asciiTheme="minorEastAsia" w:hAnsiTheme="minorEastAsia" w:hint="eastAsia"/>
                <w:sz w:val="20"/>
                <w:szCs w:val="20"/>
              </w:rPr>
              <w:t>セロトニン症候群</w:t>
            </w:r>
            <w:r w:rsidRPr="000600ED">
              <w:rPr>
                <w:rFonts w:asciiTheme="minorEastAsia" w:hAnsiTheme="minorEastAsia"/>
                <w:sz w:val="20"/>
                <w:szCs w:val="20"/>
              </w:rPr>
              <w:t>]</w:t>
            </w:r>
          </w:p>
          <w:p w14:paraId="1EF064FC"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・急激な発熱、筋肉のこわばり、意識障害</w:t>
            </w:r>
            <w:r w:rsidRPr="000600ED">
              <w:rPr>
                <w:rFonts w:asciiTheme="minorEastAsia" w:hAnsiTheme="minorEastAsia"/>
                <w:sz w:val="20"/>
                <w:szCs w:val="20"/>
              </w:rPr>
              <w:t xml:space="preserve"> [</w:t>
            </w:r>
            <w:r w:rsidRPr="000600ED">
              <w:rPr>
                <w:rFonts w:asciiTheme="minorEastAsia" w:hAnsiTheme="minorEastAsia" w:hint="eastAsia"/>
                <w:sz w:val="20"/>
                <w:szCs w:val="20"/>
              </w:rPr>
              <w:t>悪性症候群</w:t>
            </w:r>
            <w:r w:rsidRPr="000600ED">
              <w:rPr>
                <w:rFonts w:asciiTheme="minorEastAsia" w:hAnsiTheme="minorEastAsia"/>
                <w:sz w:val="20"/>
                <w:szCs w:val="20"/>
              </w:rPr>
              <w:t>]</w:t>
            </w:r>
          </w:p>
          <w:p w14:paraId="075ECF39"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・筋肉が発作的に収縮する状態、考えがまとまらない、現実には存在しない物が見える・ない音が聞こえる</w:t>
            </w:r>
            <w:r w:rsidRPr="000600ED">
              <w:rPr>
                <w:rFonts w:asciiTheme="minorEastAsia" w:hAnsiTheme="minorEastAsia"/>
                <w:sz w:val="20"/>
                <w:szCs w:val="20"/>
              </w:rPr>
              <w:t xml:space="preserve"> [</w:t>
            </w:r>
            <w:r w:rsidRPr="000600ED">
              <w:rPr>
                <w:rFonts w:asciiTheme="minorEastAsia" w:hAnsiTheme="minorEastAsia" w:hint="eastAsia"/>
                <w:sz w:val="20"/>
                <w:szCs w:val="20"/>
              </w:rPr>
              <w:t>痙攣、錯乱、幻覚、せん妄</w:t>
            </w:r>
            <w:r w:rsidRPr="000600ED">
              <w:rPr>
                <w:rFonts w:asciiTheme="minorEastAsia" w:hAnsiTheme="minorEastAsia"/>
                <w:sz w:val="20"/>
                <w:szCs w:val="20"/>
              </w:rPr>
              <w:t>]</w:t>
            </w:r>
          </w:p>
          <w:p w14:paraId="5B406F9C"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・けいれん、意識の低下、頭痛</w:t>
            </w:r>
            <w:r w:rsidRPr="000600ED">
              <w:rPr>
                <w:rFonts w:asciiTheme="minorEastAsia" w:hAnsiTheme="minorEastAsia"/>
                <w:sz w:val="20"/>
                <w:szCs w:val="20"/>
              </w:rPr>
              <w:t xml:space="preserve"> [</w:t>
            </w:r>
            <w:r w:rsidRPr="000600ED">
              <w:rPr>
                <w:rFonts w:asciiTheme="minorEastAsia" w:hAnsiTheme="minorEastAsia" w:hint="eastAsia"/>
                <w:sz w:val="20"/>
                <w:szCs w:val="20"/>
              </w:rPr>
              <w:t>抗利尿ホルモン不適合分泌症候群</w:t>
            </w:r>
            <w:r w:rsidRPr="000600ED">
              <w:rPr>
                <w:rFonts w:asciiTheme="minorEastAsia" w:hAnsiTheme="minorEastAsia"/>
                <w:sz w:val="20"/>
                <w:szCs w:val="20"/>
              </w:rPr>
              <w:t>]</w:t>
            </w:r>
          </w:p>
          <w:p w14:paraId="52068C76"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・体がだるい、白目が黄色くなる、食欲不振</w:t>
            </w:r>
            <w:r w:rsidRPr="000600ED">
              <w:rPr>
                <w:rFonts w:asciiTheme="minorEastAsia" w:hAnsiTheme="minorEastAsia"/>
                <w:sz w:val="20"/>
                <w:szCs w:val="20"/>
              </w:rPr>
              <w:t xml:space="preserve"> [[</w:t>
            </w:r>
            <w:r w:rsidRPr="000600ED">
              <w:rPr>
                <w:rFonts w:asciiTheme="minorEastAsia" w:hAnsiTheme="minorEastAsia" w:hint="eastAsia"/>
                <w:sz w:val="20"/>
                <w:szCs w:val="20"/>
              </w:rPr>
              <w:t>重篤な肝機能障害</w:t>
            </w:r>
            <w:r w:rsidRPr="000600ED">
              <w:rPr>
                <w:rFonts w:asciiTheme="minorEastAsia" w:hAnsiTheme="minorEastAsia"/>
                <w:sz w:val="20"/>
                <w:szCs w:val="20"/>
              </w:rPr>
              <w:t>]</w:t>
            </w:r>
          </w:p>
          <w:p w14:paraId="60476E12"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以上の副作用はすべてを記載したものではありません。上記以外でも気になる症状が出た場合は、医師または薬剤師に相談してください。</w:t>
            </w:r>
          </w:p>
        </w:tc>
      </w:tr>
      <w:tr w:rsidR="00D24830" w14:paraId="3BC9C13B" w14:textId="77777777" w:rsidTr="003F20F5">
        <w:tc>
          <w:tcPr>
            <w:tcW w:w="9968" w:type="dxa"/>
            <w:gridSpan w:val="2"/>
          </w:tcPr>
          <w:p w14:paraId="27A8F452"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保管方法</w:t>
            </w:r>
            <w:r w:rsidRPr="000600ED">
              <w:rPr>
                <w:rFonts w:asciiTheme="majorEastAsia" w:eastAsiaTheme="majorEastAsia" w:hAnsiTheme="majorEastAsia"/>
                <w:b/>
                <w:color w:val="FF0000"/>
                <w:sz w:val="20"/>
                <w:szCs w:val="20"/>
              </w:rPr>
              <w:t xml:space="preserve"> </w:t>
            </w:r>
            <w:r w:rsidRPr="000600ED">
              <w:rPr>
                <w:rFonts w:asciiTheme="majorEastAsia" w:eastAsiaTheme="majorEastAsia" w:hAnsiTheme="majorEastAsia" w:hint="eastAsia"/>
                <w:b/>
                <w:color w:val="FF0000"/>
                <w:sz w:val="20"/>
                <w:szCs w:val="20"/>
              </w:rPr>
              <w:t>その他</w:t>
            </w:r>
          </w:p>
          <w:p w14:paraId="17B1C47C" w14:textId="77777777" w:rsidR="00E5018E" w:rsidRDefault="000600ED" w:rsidP="003F20F5">
            <w:pPr>
              <w:ind w:leftChars="100" w:left="410" w:hangingChars="100" w:hanging="200"/>
              <w:jc w:val="left"/>
            </w:pPr>
            <w:r w:rsidRPr="000600ED">
              <w:rPr>
                <w:rFonts w:asciiTheme="minorEastAsia" w:hAnsiTheme="minorEastAsia" w:hint="eastAsia"/>
                <w:sz w:val="20"/>
                <w:szCs w:val="20"/>
              </w:rPr>
              <w:t>・乳幼児、小児の手の届かないところで、直射日光、高温、湿気を避けて保管してください。</w:t>
            </w:r>
          </w:p>
          <w:p w14:paraId="19CB8298" w14:textId="77777777" w:rsidR="00E5018E" w:rsidRDefault="000600ED" w:rsidP="001456F1">
            <w:pPr>
              <w:ind w:leftChars="100" w:left="410" w:hangingChars="100" w:hanging="200"/>
            </w:pPr>
            <w:r w:rsidRPr="000600ED">
              <w:rPr>
                <w:rFonts w:asciiTheme="minorEastAsia" w:hAnsiTheme="minorEastAsia" w:hint="eastAsia"/>
                <w:sz w:val="20"/>
                <w:szCs w:val="20"/>
              </w:rPr>
              <w:t>・薬が残った場合、保管しないで廃棄してください。廃棄方法がわからない場合は受け取った薬局や医療機関に相談してください。他の人に渡さないでください。</w:t>
            </w:r>
          </w:p>
          <w:p w14:paraId="2F5DC7E1"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ご家族の方へ］死にたいという気持ちになる、興奮しやすい、攻撃的になる、ちょっとした刺激で気持ちの変調を来すなどの患者さんの行動の変化やうつ症状などのもともとある病気の症状が悪化する危険性について医師から十分に理解できるまで説明を受け、患者さんの状態の変化について観察し、変化がみられた場合には、医師に連絡してください。</w:t>
            </w:r>
          </w:p>
        </w:tc>
      </w:tr>
      <w:tr w:rsidR="00D24830" w14:paraId="710DDDD7" w14:textId="77777777" w:rsidTr="003F20F5">
        <w:tc>
          <w:tcPr>
            <w:tcW w:w="9968" w:type="dxa"/>
            <w:gridSpan w:val="2"/>
          </w:tcPr>
          <w:p w14:paraId="4606BAA4" w14:textId="77777777" w:rsidR="00D24830" w:rsidRDefault="00D24830" w:rsidP="003F20F5">
            <w:pPr>
              <w:jc w:val="left"/>
              <w:rPr>
                <w:rFonts w:asciiTheme="minorEastAsia"/>
                <w:sz w:val="20"/>
                <w:szCs w:val="20"/>
                <w:lang w:eastAsia="zh-CN"/>
              </w:rPr>
            </w:pPr>
            <w:r w:rsidRPr="000600ED">
              <w:rPr>
                <w:rFonts w:asciiTheme="majorEastAsia" w:eastAsiaTheme="majorEastAsia" w:hAnsiTheme="majorEastAsia" w:hint="eastAsia"/>
                <w:b/>
                <w:color w:val="FF0000"/>
                <w:sz w:val="20"/>
                <w:szCs w:val="20"/>
                <w:lang w:eastAsia="zh-CN"/>
              </w:rPr>
              <w:t>医療担当者記入欄</w:t>
            </w:r>
            <w:r>
              <w:rPr>
                <w:rFonts w:asciiTheme="majorEastAsia" w:eastAsiaTheme="majorEastAsia" w:hAnsiTheme="majorEastAsia"/>
                <w:sz w:val="20"/>
                <w:szCs w:val="20"/>
                <w:lang w:eastAsia="zh-CN"/>
              </w:rPr>
              <w:t xml:space="preserve">      </w:t>
            </w:r>
            <w:r w:rsidRPr="000600ED">
              <w:rPr>
                <w:rFonts w:asciiTheme="minorEastAsia" w:hAnsiTheme="minorEastAsia" w:hint="eastAsia"/>
                <w:sz w:val="20"/>
                <w:szCs w:val="20"/>
                <w:lang w:eastAsia="zh-CN"/>
              </w:rPr>
              <w:t xml:space="preserve">　　　　　　　　年　　　月　　　日</w:t>
            </w:r>
          </w:p>
          <w:p w14:paraId="0B3306FD" w14:textId="77777777" w:rsidR="00D24830" w:rsidRDefault="00D24830" w:rsidP="003F20F5">
            <w:pPr>
              <w:rPr>
                <w:rFonts w:asciiTheme="minorEastAsia"/>
                <w:sz w:val="20"/>
                <w:szCs w:val="20"/>
                <w:lang w:eastAsia="zh-CN"/>
              </w:rPr>
            </w:pPr>
          </w:p>
          <w:p w14:paraId="3F9FD07B" w14:textId="77777777" w:rsidR="00D24830" w:rsidRPr="007D422F" w:rsidRDefault="00D24830" w:rsidP="003F20F5">
            <w:pPr>
              <w:rPr>
                <w:rFonts w:asciiTheme="majorEastAsia" w:eastAsiaTheme="majorEastAsia" w:hAnsiTheme="majorEastAsia"/>
                <w:sz w:val="20"/>
                <w:szCs w:val="20"/>
                <w:lang w:eastAsia="zh-CN"/>
              </w:rPr>
            </w:pPr>
          </w:p>
        </w:tc>
      </w:tr>
    </w:tbl>
    <w:p w14:paraId="3C04752C" w14:textId="77777777" w:rsidR="007D422F" w:rsidRDefault="00D24830" w:rsidP="00D24830">
      <w:pPr>
        <w:jc w:val="left"/>
        <w:rPr>
          <w:rFonts w:asciiTheme="minorEastAsia" w:hAnsiTheme="minorEastAsia"/>
          <w:sz w:val="20"/>
          <w:szCs w:val="20"/>
        </w:rPr>
      </w:pPr>
      <w:r w:rsidRPr="000600ED">
        <w:rPr>
          <w:rFonts w:asciiTheme="minorEastAsia" w:hAnsiTheme="minorEastAsia" w:hint="eastAsia"/>
          <w:sz w:val="20"/>
          <w:szCs w:val="20"/>
        </w:rPr>
        <w:t>より詳細な情報を望まれる場合は、担当の医師または薬剤師におたずねください。また、「患者向医薬品ガイド」、医療関係者向けの「添付文書情報」が医薬品医療機器総合機構のホームページに掲載されています。</w:t>
      </w:r>
    </w:p>
    <w:p w14:paraId="19CA69C2" w14:textId="77777777" w:rsidR="007A64BA" w:rsidRDefault="007A64BA" w:rsidP="00D24830">
      <w:pPr>
        <w:jc w:val="left"/>
        <w:rPr>
          <w:rFonts w:asciiTheme="minorEastAsia" w:hAnsiTheme="minorEastAsia"/>
          <w:sz w:val="20"/>
          <w:szCs w:val="20"/>
        </w:rPr>
      </w:pPr>
    </w:p>
    <w:p w14:paraId="62CBD033" w14:textId="77777777" w:rsidR="007A64BA" w:rsidRDefault="007A64BA">
      <w:pPr>
        <w:widowControl/>
        <w:jc w:val="left"/>
        <w:rPr>
          <w:rFonts w:asciiTheme="majorHAnsi" w:eastAsiaTheme="majorEastAsia" w:hAnsiTheme="majorHAnsi" w:cs="游ゴシック Light"/>
          <w:sz w:val="28"/>
          <w:szCs w:val="24"/>
        </w:rPr>
      </w:pPr>
      <w:r>
        <w:rPr>
          <w:rFonts w:asciiTheme="majorHAnsi" w:eastAsiaTheme="majorEastAsia" w:hAnsiTheme="majorHAnsi" w:cs="游ゴシック Light"/>
          <w:sz w:val="28"/>
          <w:szCs w:val="24"/>
        </w:rPr>
        <w:br w:type="page"/>
      </w:r>
    </w:p>
    <w:p w14:paraId="77EFA62F" w14:textId="4DEEF222" w:rsidR="007A64BA" w:rsidRDefault="007A64BA" w:rsidP="007A64BA">
      <w:pPr>
        <w:jc w:val="center"/>
        <w:outlineLvl w:val="0"/>
        <w:rPr>
          <w:rFonts w:asciiTheme="majorHAnsi" w:eastAsiaTheme="majorEastAsia" w:hAnsiTheme="majorHAnsi" w:cs="游ゴシック Light"/>
          <w:sz w:val="24"/>
          <w:szCs w:val="24"/>
        </w:rPr>
      </w:pPr>
      <w:r w:rsidRPr="00244138">
        <w:rPr>
          <w:rFonts w:asciiTheme="majorHAnsi" w:eastAsiaTheme="majorEastAsia" w:hAnsiTheme="majorHAnsi" w:cs="游ゴシック Light"/>
          <w:sz w:val="28"/>
          <w:szCs w:val="24"/>
        </w:rPr>
        <w:lastRenderedPageBreak/>
        <w:t>Drug Information Sheet("</w:t>
      </w:r>
      <w:proofErr w:type="spellStart"/>
      <w:r w:rsidRPr="00244138">
        <w:rPr>
          <w:rFonts w:asciiTheme="majorHAnsi" w:eastAsiaTheme="majorEastAsia" w:hAnsiTheme="majorHAnsi" w:cs="游ゴシック Light"/>
          <w:sz w:val="28"/>
          <w:szCs w:val="24"/>
        </w:rPr>
        <w:t>Kusuri</w:t>
      </w:r>
      <w:proofErr w:type="spellEnd"/>
      <w:r w:rsidRPr="00244138">
        <w:rPr>
          <w:rFonts w:asciiTheme="majorHAnsi" w:eastAsiaTheme="majorEastAsia" w:hAnsiTheme="majorHAnsi" w:cs="游ゴシック Light"/>
          <w:sz w:val="28"/>
          <w:szCs w:val="24"/>
        </w:rPr>
        <w:t>-no-Shiori")</w:t>
      </w:r>
    </w:p>
    <w:p w14:paraId="3FC75229" w14:textId="77777777" w:rsidR="007A64BA" w:rsidRDefault="007A64BA" w:rsidP="007A64BA">
      <w:pPr>
        <w:jc w:val="right"/>
        <w:rPr>
          <w:rFonts w:ascii="ＭＳ Ｐ明朝" w:eastAsia="ＭＳ Ｐ明朝" w:hAnsi="ＭＳ Ｐ明朝"/>
          <w:sz w:val="20"/>
          <w:szCs w:val="20"/>
        </w:rPr>
      </w:pPr>
      <w:r w:rsidRPr="00507AE7">
        <w:rPr>
          <w:rFonts w:ascii="ＭＳ Ｐ明朝" w:eastAsia="ＭＳ Ｐ明朝" w:hAnsi="ＭＳ Ｐ明朝"/>
          <w:sz w:val="20"/>
          <w:szCs w:val="20"/>
        </w:rPr>
        <w:t>Internal</w:t>
      </w:r>
    </w:p>
    <w:p w14:paraId="5CA7B6C0" w14:textId="77777777" w:rsidR="007A64BA" w:rsidRPr="00244138" w:rsidRDefault="007A64BA" w:rsidP="007A64BA">
      <w:pPr>
        <w:jc w:val="right"/>
        <w:rPr>
          <w:rFonts w:asciiTheme="majorHAnsi" w:eastAsiaTheme="majorEastAsia" w:hAnsiTheme="majorHAnsi" w:cs="游ゴシック Light"/>
          <w:sz w:val="24"/>
          <w:szCs w:val="24"/>
        </w:rPr>
      </w:pPr>
      <w:r w:rsidRPr="00507AE7">
        <w:rPr>
          <w:rFonts w:ascii="ＭＳ Ｐ明朝" w:eastAsia="ＭＳ Ｐ明朝" w:hAnsi="ＭＳ Ｐ明朝"/>
          <w:sz w:val="20"/>
          <w:szCs w:val="20"/>
        </w:rPr>
        <w:t>Published: 07/2026</w:t>
      </w:r>
    </w:p>
    <w:tbl>
      <w:tblPr>
        <w:tblStyle w:val="a3"/>
        <w:tblW w:w="0" w:type="auto"/>
        <w:tblLook w:val="04A0" w:firstRow="1" w:lastRow="0" w:firstColumn="1" w:lastColumn="0" w:noHBand="0" w:noVBand="1"/>
      </w:tblPr>
      <w:tblGrid>
        <w:gridCol w:w="7606"/>
        <w:gridCol w:w="2136"/>
      </w:tblGrid>
      <w:tr w:rsidR="007A64BA" w14:paraId="0304AEBA" w14:textId="77777777" w:rsidTr="000443A1">
        <w:tc>
          <w:tcPr>
            <w:tcW w:w="9968" w:type="dxa"/>
            <w:gridSpan w:val="2"/>
          </w:tcPr>
          <w:p w14:paraId="291AC502" w14:textId="77777777" w:rsidR="007A64BA" w:rsidRPr="00244138" w:rsidRDefault="007A64BA" w:rsidP="000443A1">
            <w:pPr>
              <w:jc w:val="left"/>
              <w:rPr>
                <w:rFonts w:asciiTheme="majorHAnsi" w:eastAsiaTheme="majorEastAsia" w:hAnsiTheme="majorHAnsi" w:cs="游ゴシック Light"/>
                <w:sz w:val="20"/>
                <w:szCs w:val="20"/>
              </w:rPr>
            </w:pPr>
            <w:r w:rsidRPr="00244138">
              <w:rPr>
                <w:rFonts w:asciiTheme="majorHAnsi" w:eastAsiaTheme="majorEastAsia" w:hAnsiTheme="majorHAnsi" w:cs="游ゴシック Light"/>
                <w:sz w:val="20"/>
                <w:szCs w:val="20"/>
              </w:rPr>
              <w:t xml:space="preserve">The information on this sheet is based on approvals granted by the Japanese regulatory authority. Approval details may vary by country. Medicines have adverse reactions (risks) as well as </w:t>
            </w:r>
            <w:proofErr w:type="gramStart"/>
            <w:r w:rsidRPr="00244138">
              <w:rPr>
                <w:rFonts w:asciiTheme="majorHAnsi" w:eastAsiaTheme="majorEastAsia" w:hAnsiTheme="majorHAnsi" w:cs="游ゴシック Light"/>
                <w:sz w:val="20"/>
                <w:szCs w:val="20"/>
              </w:rPr>
              <w:t>efficacies</w:t>
            </w:r>
            <w:proofErr w:type="gramEnd"/>
            <w:r w:rsidRPr="00244138">
              <w:rPr>
                <w:rFonts w:asciiTheme="majorHAnsi" w:eastAsiaTheme="majorEastAsia" w:hAnsiTheme="majorHAnsi" w:cs="游ゴシック Light"/>
                <w:sz w:val="20"/>
                <w:szCs w:val="20"/>
              </w:rPr>
              <w:t xml:space="preserve"> (benefits). It is important to minimize adverse reactions and maximize efficacy. To obtain a better therapeutic response, patients should understand their medication and cooperate with the treatment.</w:t>
            </w:r>
          </w:p>
        </w:tc>
      </w:tr>
      <w:tr w:rsidR="007A64BA" w14:paraId="6FB7616D" w14:textId="77777777" w:rsidTr="000443A1">
        <w:trPr>
          <w:trHeight w:val="1134"/>
        </w:trPr>
        <w:tc>
          <w:tcPr>
            <w:tcW w:w="7849" w:type="dxa"/>
          </w:tcPr>
          <w:p w14:paraId="65AFD69B" w14:textId="77777777" w:rsidR="007A64BA" w:rsidRPr="00507AE7" w:rsidRDefault="007A64BA" w:rsidP="000443A1">
            <w:pPr>
              <w:ind w:left="1446" w:hangingChars="600" w:hanging="1446"/>
              <w:jc w:val="left"/>
              <w:rPr>
                <w:rFonts w:ascii="ＭＳ Ｐゴシック" w:eastAsia="ＭＳ Ｐゴシック" w:hAnsi="ＭＳ Ｐゴシック" w:cs="游ゴシック Light"/>
                <w:b/>
                <w:sz w:val="24"/>
                <w:szCs w:val="24"/>
              </w:rPr>
            </w:pPr>
            <w:r w:rsidRPr="00244138">
              <w:rPr>
                <w:rFonts w:asciiTheme="majorHAnsi" w:eastAsiaTheme="majorEastAsia" w:hAnsiTheme="majorHAnsi" w:cs="游ゴシック Light"/>
                <w:b/>
                <w:color w:val="FF0000"/>
                <w:sz w:val="24"/>
                <w:szCs w:val="24"/>
              </w:rPr>
              <w:t xml:space="preserve">Brand </w:t>
            </w:r>
            <w:proofErr w:type="spellStart"/>
            <w:proofErr w:type="gramStart"/>
            <w:r w:rsidRPr="00244138">
              <w:rPr>
                <w:rFonts w:asciiTheme="majorHAnsi" w:eastAsiaTheme="majorEastAsia" w:hAnsiTheme="majorHAnsi" w:cs="游ゴシック Light"/>
                <w:b/>
                <w:color w:val="FF0000"/>
                <w:sz w:val="24"/>
                <w:szCs w:val="24"/>
              </w:rPr>
              <w:t>name:</w:t>
            </w:r>
            <w:r w:rsidRPr="00507AE7">
              <w:rPr>
                <w:rFonts w:ascii="ＭＳ Ｐゴシック" w:eastAsia="ＭＳ Ｐゴシック" w:hAnsi="ＭＳ Ｐゴシック" w:cs="游ゴシック Light"/>
                <w:b/>
                <w:sz w:val="24"/>
                <w:szCs w:val="24"/>
              </w:rPr>
              <w:t>Paroxetine</w:t>
            </w:r>
            <w:proofErr w:type="spellEnd"/>
            <w:proofErr w:type="gramEnd"/>
            <w:r w:rsidRPr="00507AE7">
              <w:rPr>
                <w:rFonts w:ascii="ＭＳ Ｐゴシック" w:eastAsia="ＭＳ Ｐゴシック" w:hAnsi="ＭＳ Ｐゴシック" w:cs="游ゴシック Light"/>
                <w:b/>
                <w:sz w:val="24"/>
                <w:szCs w:val="24"/>
              </w:rPr>
              <w:t xml:space="preserve"> Tablets 5mg "Chemiphar"</w:t>
            </w:r>
          </w:p>
          <w:p w14:paraId="25C8EBA1" w14:textId="77777777" w:rsidR="007A64BA" w:rsidRPr="00507AE7" w:rsidRDefault="007A64BA" w:rsidP="000443A1">
            <w:pPr>
              <w:ind w:leftChars="100" w:left="1816" w:hangingChars="800" w:hanging="1606"/>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Active </w:t>
            </w:r>
            <w:proofErr w:type="spellStart"/>
            <w:proofErr w:type="gramStart"/>
            <w:r w:rsidRPr="00244138">
              <w:rPr>
                <w:rFonts w:asciiTheme="majorHAnsi" w:eastAsiaTheme="majorEastAsia" w:hAnsiTheme="majorHAnsi" w:cs="游ゴシック Light"/>
                <w:b/>
                <w:sz w:val="20"/>
                <w:szCs w:val="20"/>
              </w:rPr>
              <w:t>ingredient:</w:t>
            </w:r>
            <w:r w:rsidRPr="00507AE7">
              <w:rPr>
                <w:rFonts w:ascii="ＭＳ Ｐ明朝" w:eastAsia="ＭＳ Ｐ明朝" w:hAnsi="ＭＳ Ｐ明朝"/>
                <w:sz w:val="20"/>
                <w:szCs w:val="20"/>
              </w:rPr>
              <w:t>Paroxetine</w:t>
            </w:r>
            <w:proofErr w:type="spellEnd"/>
            <w:proofErr w:type="gramEnd"/>
            <w:r w:rsidRPr="00507AE7">
              <w:rPr>
                <w:rFonts w:ascii="ＭＳ Ｐ明朝" w:eastAsia="ＭＳ Ｐ明朝" w:hAnsi="ＭＳ Ｐ明朝"/>
                <w:sz w:val="20"/>
                <w:szCs w:val="20"/>
              </w:rPr>
              <w:t xml:space="preserve"> hydrochloride hydrate</w:t>
            </w:r>
          </w:p>
          <w:p w14:paraId="28043883" w14:textId="77777777" w:rsidR="007A64BA" w:rsidRPr="00507AE7" w:rsidRDefault="007A64BA" w:rsidP="000443A1">
            <w:pPr>
              <w:ind w:leftChars="100" w:left="1415" w:hangingChars="600" w:hanging="1205"/>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Dosage </w:t>
            </w:r>
            <w:proofErr w:type="spellStart"/>
            <w:proofErr w:type="gramStart"/>
            <w:r w:rsidRPr="00244138">
              <w:rPr>
                <w:rFonts w:asciiTheme="majorHAnsi" w:eastAsiaTheme="majorEastAsia" w:hAnsiTheme="majorHAnsi" w:cs="游ゴシック Light"/>
                <w:b/>
                <w:sz w:val="20"/>
                <w:szCs w:val="20"/>
              </w:rPr>
              <w:t>form:</w:t>
            </w:r>
            <w:r w:rsidRPr="00507AE7">
              <w:rPr>
                <w:rFonts w:ascii="ＭＳ Ｐ明朝" w:eastAsia="ＭＳ Ｐ明朝" w:hAnsi="ＭＳ Ｐ明朝"/>
                <w:sz w:val="20"/>
                <w:szCs w:val="20"/>
              </w:rPr>
              <w:t>reddish</w:t>
            </w:r>
            <w:proofErr w:type="spellEnd"/>
            <w:proofErr w:type="gramEnd"/>
            <w:r w:rsidRPr="00507AE7">
              <w:rPr>
                <w:rFonts w:ascii="ＭＳ Ｐ明朝" w:eastAsia="ＭＳ Ｐ明朝" w:hAnsi="ＭＳ Ｐ明朝"/>
                <w:sz w:val="20"/>
                <w:szCs w:val="20"/>
              </w:rPr>
              <w:t xml:space="preserve"> white tablet, diameter 5.6 mm, thickness 2.4 mm</w:t>
            </w:r>
          </w:p>
          <w:p w14:paraId="44F8B5D5" w14:textId="77777777" w:rsidR="007A64BA" w:rsidRPr="00DF5189" w:rsidRDefault="007A64BA" w:rsidP="000443A1">
            <w:pPr>
              <w:ind w:leftChars="100" w:left="1917" w:hangingChars="850" w:hanging="1707"/>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Imprint or print on wrapping:</w:t>
            </w:r>
            <w:r w:rsidRPr="00507AE7">
              <w:rPr>
                <w:rFonts w:ascii="ＭＳ Ｐ明朝" w:eastAsia="ＭＳ Ｐ明朝" w:hAnsi="ＭＳ Ｐ明朝" w:hint="eastAsia"/>
                <w:sz w:val="20"/>
                <w:szCs w:val="20"/>
              </w:rPr>
              <w:t>パロキセチン</w:t>
            </w:r>
            <w:r w:rsidRPr="00507AE7">
              <w:rPr>
                <w:rFonts w:ascii="ＭＳ Ｐ明朝" w:eastAsia="ＭＳ Ｐ明朝" w:hAnsi="ＭＳ Ｐ明朝"/>
                <w:sz w:val="20"/>
                <w:szCs w:val="20"/>
              </w:rPr>
              <w:t>5mg</w:t>
            </w:r>
            <w:r w:rsidRPr="00507AE7">
              <w:rPr>
                <w:rFonts w:ascii="ＭＳ Ｐ明朝" w:eastAsia="ＭＳ Ｐ明朝" w:hAnsi="ＭＳ Ｐ明朝" w:hint="eastAsia"/>
                <w:sz w:val="20"/>
                <w:szCs w:val="20"/>
              </w:rPr>
              <w:t>「ケミファ」</w:t>
            </w:r>
            <w:r w:rsidRPr="00507AE7">
              <w:rPr>
                <w:rFonts w:ascii="ＭＳ Ｐ明朝" w:eastAsia="ＭＳ Ｐ明朝" w:hAnsi="ＭＳ Ｐ明朝"/>
                <w:sz w:val="20"/>
                <w:szCs w:val="20"/>
              </w:rPr>
              <w:t>,5,NC X,Paroxetine5mg</w:t>
            </w:r>
          </w:p>
        </w:tc>
        <w:tc>
          <w:tcPr>
            <w:tcW w:w="2119" w:type="dxa"/>
          </w:tcPr>
          <w:p w14:paraId="146487B8" w14:textId="77777777" w:rsidR="007A64BA" w:rsidRPr="00244138" w:rsidRDefault="007A64BA" w:rsidP="000443A1">
            <w:pPr>
              <w:jc w:val="center"/>
              <w:rPr>
                <w:rFonts w:ascii="Palatino Linotype" w:hAnsi="Palatino Linotype"/>
                <w:sz w:val="20"/>
                <w:szCs w:val="20"/>
              </w:rPr>
            </w:pPr>
            <w:r w:rsidRPr="00244138">
              <w:rPr>
                <w:rFonts w:ascii="Palatino Linotype" w:hAnsi="Palatino Linotype"/>
                <w:noProof/>
                <w:sz w:val="20"/>
                <w:szCs w:val="20"/>
              </w:rPr>
              <w:drawing>
                <wp:inline distT="0" distB="0" distL="0" distR="0" wp14:anchorId="52AFB867" wp14:editId="3A422CA6">
                  <wp:extent cx="1219200" cy="647700"/>
                  <wp:effectExtent l="0" t="0" r="0" b="0"/>
                  <wp:docPr id="1370004172" name="図 137000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7A64BA" w14:paraId="1950FADF" w14:textId="77777777" w:rsidTr="000443A1">
        <w:tc>
          <w:tcPr>
            <w:tcW w:w="9968" w:type="dxa"/>
            <w:gridSpan w:val="2"/>
          </w:tcPr>
          <w:p w14:paraId="69218CA7" w14:textId="77777777" w:rsidR="007A64BA" w:rsidRPr="00244138" w:rsidRDefault="007A64BA"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Effects of this medicine</w:t>
            </w:r>
          </w:p>
          <w:p w14:paraId="471DDED3" w14:textId="77777777" w:rsidR="007A64BA" w:rsidRDefault="007A64BA" w:rsidP="000443A1">
            <w:pPr>
              <w:ind w:leftChars="100" w:left="210"/>
              <w:jc w:val="left"/>
            </w:pPr>
            <w:r w:rsidRPr="00507AE7">
              <w:rPr>
                <w:rFonts w:ascii="ＭＳ Ｐ明朝" w:eastAsia="ＭＳ Ｐ明朝" w:hAnsi="ＭＳ Ｐ明朝"/>
                <w:sz w:val="20"/>
                <w:szCs w:val="20"/>
              </w:rPr>
              <w:t>This medicine enhances the effects of serotonin that regulates the action of neurotransmission in the brain and shows antidepressant and anxiolytic actions. This medicine improves symptoms including depressive mood, sudden intense anxiety, obsession and excessive tension in front of others.</w:t>
            </w:r>
          </w:p>
          <w:p w14:paraId="5FFA1DAA" w14:textId="77777777" w:rsidR="007A64BA" w:rsidRPr="00507AE7" w:rsidRDefault="007A64BA" w:rsidP="000443A1">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It is usually used to treat depression/depressive state, panic disorder, obsessive-compulsive disorder, social-anxiety disorder and post-traumatic stress disorder.</w:t>
            </w:r>
          </w:p>
        </w:tc>
      </w:tr>
      <w:tr w:rsidR="007A64BA" w14:paraId="23E26D5B" w14:textId="77777777" w:rsidTr="000443A1">
        <w:tc>
          <w:tcPr>
            <w:tcW w:w="9968" w:type="dxa"/>
            <w:gridSpan w:val="2"/>
          </w:tcPr>
          <w:p w14:paraId="52B4F701" w14:textId="77777777" w:rsidR="007A64BA" w:rsidRPr="00244138" w:rsidRDefault="007A64BA"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 xml:space="preserve">The following patients may need to be careful when using this </w:t>
            </w:r>
            <w:proofErr w:type="spellStart"/>
            <w:proofErr w:type="gramStart"/>
            <w:r w:rsidRPr="00244138">
              <w:rPr>
                <w:rFonts w:asciiTheme="majorHAnsi" w:eastAsiaTheme="majorEastAsia" w:hAnsiTheme="majorHAnsi" w:cs="游ゴシック Light"/>
                <w:b/>
                <w:color w:val="FF0000"/>
                <w:sz w:val="20"/>
                <w:szCs w:val="20"/>
              </w:rPr>
              <w:t>medicine.Be</w:t>
            </w:r>
            <w:proofErr w:type="spellEnd"/>
            <w:proofErr w:type="gramEnd"/>
            <w:r w:rsidRPr="00244138">
              <w:rPr>
                <w:rFonts w:asciiTheme="majorHAnsi" w:eastAsiaTheme="majorEastAsia" w:hAnsiTheme="majorHAnsi" w:cs="游ゴシック Light"/>
                <w:b/>
                <w:color w:val="FF0000"/>
                <w:sz w:val="20"/>
                <w:szCs w:val="20"/>
              </w:rPr>
              <w:t xml:space="preserve"> sure to tell your doctor and pharmacist.</w:t>
            </w:r>
          </w:p>
          <w:p w14:paraId="0374D1D6"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have previously experienced any allergic reactions (itch, rash, etc.) to any medicines or foods.</w:t>
            </w:r>
          </w:p>
          <w:p w14:paraId="33A2A482" w14:textId="77777777" w:rsidR="007A64BA" w:rsidRDefault="007A64BA" w:rsidP="000443A1">
            <w:pPr>
              <w:ind w:leftChars="150" w:left="315"/>
              <w:jc w:val="left"/>
            </w:pPr>
            <w:r w:rsidRPr="00507AE7">
              <w:rPr>
                <w:rFonts w:ascii="ＭＳ Ｐ明朝" w:eastAsia="ＭＳ Ｐ明朝" w:hAnsi="ＭＳ Ｐ明朝"/>
                <w:sz w:val="20"/>
                <w:szCs w:val="20"/>
              </w:rPr>
              <w:t>If you have: manic-depressive illness, suicidal ideation, organic brain disorder, predisposition to schizophrenia, highly impulsive complication, glaucoma, bleeding tendency, bleeding diathesis, QT prolongation, cardiac disease or renal or liver disorder.</w:t>
            </w:r>
          </w:p>
          <w:p w14:paraId="018DD7B0" w14:textId="77777777" w:rsidR="007A64BA" w:rsidRDefault="007A64BA" w:rsidP="000443A1">
            <w:pPr>
              <w:ind w:leftChars="150" w:left="315"/>
              <w:jc w:val="left"/>
            </w:pPr>
            <w:r w:rsidRPr="00507AE7">
              <w:rPr>
                <w:rFonts w:ascii="ＭＳ Ｐ明朝" w:eastAsia="ＭＳ Ｐ明朝" w:hAnsi="ＭＳ Ｐ明朝"/>
                <w:sz w:val="20"/>
                <w:szCs w:val="20"/>
              </w:rPr>
              <w:t xml:space="preserve">If you have </w:t>
            </w:r>
            <w:proofErr w:type="gramStart"/>
            <w:r w:rsidRPr="00507AE7">
              <w:rPr>
                <w:rFonts w:ascii="ＭＳ Ｐ明朝" w:eastAsia="ＭＳ Ｐ明朝" w:hAnsi="ＭＳ Ｐ明朝"/>
                <w:sz w:val="20"/>
                <w:szCs w:val="20"/>
              </w:rPr>
              <w:t>had:</w:t>
            </w:r>
            <w:proofErr w:type="gramEnd"/>
            <w:r w:rsidRPr="00507AE7">
              <w:rPr>
                <w:rFonts w:ascii="ＭＳ Ｐ明朝" w:eastAsia="ＭＳ Ｐ明朝" w:hAnsi="ＭＳ Ｐ明朝"/>
                <w:sz w:val="20"/>
                <w:szCs w:val="20"/>
              </w:rPr>
              <w:t xml:space="preserve"> suicidal ideation, suicide attempt, epilepsy, QT prolongation or cardiac disease.</w:t>
            </w:r>
          </w:p>
          <w:p w14:paraId="399820DA"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pregnant or breastfeeding.</w:t>
            </w:r>
          </w:p>
          <w:p w14:paraId="1C312197"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taking any other medicinal products. (Some medicines may interact to enhance or diminish medicinal effects. Beware of over-the-counter medicines and dietary supplements as well as other prescription medicines.)</w:t>
            </w:r>
          </w:p>
        </w:tc>
      </w:tr>
      <w:tr w:rsidR="007A64BA" w14:paraId="01A0C406" w14:textId="77777777" w:rsidTr="000443A1">
        <w:trPr>
          <w:trHeight w:val="740"/>
        </w:trPr>
        <w:tc>
          <w:tcPr>
            <w:tcW w:w="9968" w:type="dxa"/>
            <w:gridSpan w:val="2"/>
          </w:tcPr>
          <w:p w14:paraId="408A0B2F" w14:textId="77777777" w:rsidR="007A64BA" w:rsidRPr="00244138" w:rsidRDefault="007A64BA"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Dosing schedule (How to take this medicine)</w:t>
            </w:r>
          </w:p>
          <w:p w14:paraId="0ADBDCB9" w14:textId="77777777" w:rsidR="007A64BA" w:rsidRPr="007F7472" w:rsidRDefault="007A64BA" w:rsidP="000443A1">
            <w:pPr>
              <w:ind w:leftChars="100" w:left="410" w:hangingChars="100" w:hanging="200"/>
              <w:jc w:val="left"/>
              <w:rPr>
                <w:rFonts w:ascii="ＭＳ Ｐ明朝" w:eastAsia="ＭＳ Ｐ明朝" w:hAnsi="ＭＳ Ｐ明朝"/>
                <w:sz w:val="20"/>
                <w:szCs w:val="20"/>
              </w:rPr>
            </w:pPr>
            <w:r w:rsidRPr="00BF1AC3">
              <w:rPr>
                <w:rFonts w:ascii="ＭＳ Ｐゴシック" w:eastAsia="ＭＳ Ｐゴシック" w:hAnsi="ＭＳ Ｐゴシック" w:cs="游ゴシック Light" w:hint="eastAsia"/>
                <w:sz w:val="20"/>
                <w:szCs w:val="20"/>
              </w:rPr>
              <w:t>・</w:t>
            </w:r>
            <w:r w:rsidRPr="001F6018">
              <w:rPr>
                <w:rFonts w:asciiTheme="majorHAnsi" w:eastAsiaTheme="majorEastAsia" w:hAnsiTheme="majorHAnsi" w:cs="游ゴシック Light"/>
                <w:sz w:val="20"/>
                <w:szCs w:val="20"/>
              </w:rPr>
              <w:t>Your dosing schedule prescribed by your doctor is</w:t>
            </w:r>
            <w:r>
              <w:rPr>
                <w:rFonts w:asciiTheme="majorHAnsi" w:eastAsiaTheme="majorEastAsia" w:hAnsiTheme="majorHAnsi" w:cs="游ゴシック Light"/>
                <w:sz w:val="20"/>
                <w:szCs w:val="20"/>
              </w:rPr>
              <w:t>((</w:t>
            </w:r>
            <w:r>
              <w:rPr>
                <w:rFonts w:asciiTheme="majorHAnsi" w:eastAsiaTheme="majorEastAsia" w:hAnsiTheme="majorHAnsi" w:cs="游ゴシック Light"/>
                <w:b/>
                <w:sz w:val="20"/>
                <w:szCs w:val="20"/>
              </w:rPr>
              <w:t xml:space="preserve">            </w:t>
            </w:r>
            <w:r w:rsidRPr="007F7472">
              <w:rPr>
                <w:rFonts w:ascii="ＭＳ Ｐ明朝" w:eastAsia="ＭＳ Ｐ明朝" w:hAnsi="ＭＳ Ｐ明朝"/>
                <w:sz w:val="20"/>
                <w:szCs w:val="20"/>
              </w:rPr>
              <w:t>to be written by a healthcare professional</w:t>
            </w:r>
            <w:r>
              <w:rPr>
                <w:rFonts w:asciiTheme="majorHAnsi" w:eastAsiaTheme="majorEastAsia" w:hAnsiTheme="majorHAnsi" w:cs="游ゴシック Light"/>
                <w:sz w:val="20"/>
                <w:szCs w:val="20"/>
              </w:rPr>
              <w:t>))</w:t>
            </w:r>
          </w:p>
          <w:p w14:paraId="2FAF6619"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u w:val="single"/>
              </w:rPr>
              <w:t>For depression/depressive state</w:t>
            </w:r>
            <w:r w:rsidRPr="00507AE7">
              <w:rPr>
                <w:rFonts w:ascii="ＭＳ Ｐ明朝" w:eastAsia="ＭＳ Ｐ明朝" w:hAnsi="ＭＳ Ｐ明朝"/>
                <w:sz w:val="20"/>
                <w:szCs w:val="20"/>
              </w:rPr>
              <w:t>: In general, for adults, take 20 to 40 mg of paroxetine at a time, once a day, after dinner. Start taking 10 to 20 mg at a time. As a rule, the dosage will be increased by 10 mg/day at weekly intervals but may be adjusted up to no more than 40 mg/day according to your symptoms.</w:t>
            </w:r>
          </w:p>
          <w:p w14:paraId="76EC8C18" w14:textId="77777777" w:rsidR="007A64BA" w:rsidRDefault="007A64BA" w:rsidP="000443A1">
            <w:pPr>
              <w:ind w:leftChars="150" w:left="315"/>
              <w:jc w:val="left"/>
            </w:pPr>
            <w:r w:rsidRPr="00507AE7">
              <w:rPr>
                <w:rFonts w:ascii="ＭＳ Ｐ明朝" w:eastAsia="ＭＳ Ｐ明朝" w:hAnsi="ＭＳ Ｐ明朝"/>
                <w:sz w:val="20"/>
                <w:szCs w:val="20"/>
                <w:u w:val="single"/>
              </w:rPr>
              <w:t>For panic disorder</w:t>
            </w:r>
            <w:r w:rsidRPr="00507AE7">
              <w:rPr>
                <w:rFonts w:ascii="ＭＳ Ｐ明朝" w:eastAsia="ＭＳ Ｐ明朝" w:hAnsi="ＭＳ Ｐ明朝"/>
                <w:sz w:val="20"/>
                <w:szCs w:val="20"/>
              </w:rPr>
              <w:t>: In general, for adults, take 30 mg of paroxetine at a time, once a day, after dinner. Start taking 10 mg at a time. As a rule, the dosage will be increased by 10 mg/day at weekly intervals but may be adjusted up to no more than 30 mg/day according to your symptoms.</w:t>
            </w:r>
          </w:p>
          <w:p w14:paraId="6BC76BB4" w14:textId="77777777" w:rsidR="007A64BA" w:rsidRDefault="007A64BA" w:rsidP="000443A1">
            <w:pPr>
              <w:ind w:leftChars="150" w:left="315"/>
              <w:jc w:val="left"/>
            </w:pPr>
            <w:r w:rsidRPr="00507AE7">
              <w:rPr>
                <w:rFonts w:ascii="ＭＳ Ｐ明朝" w:eastAsia="ＭＳ Ｐ明朝" w:hAnsi="ＭＳ Ｐ明朝"/>
                <w:sz w:val="20"/>
                <w:szCs w:val="20"/>
                <w:u w:val="single"/>
              </w:rPr>
              <w:t>For obsessive-compulsive disorder</w:t>
            </w:r>
            <w:r w:rsidRPr="00507AE7">
              <w:rPr>
                <w:rFonts w:ascii="ＭＳ Ｐ明朝" w:eastAsia="ＭＳ Ｐ明朝" w:hAnsi="ＭＳ Ｐ明朝"/>
                <w:sz w:val="20"/>
                <w:szCs w:val="20"/>
              </w:rPr>
              <w:t>: In general, for adults, take 40 mg of paroxetine at a time, once a day, after dinner. Start taking 20 mg at a time. As a rule, the dosage will be increased by 10 mg/day at weekly intervals but may be adjusted up to no more than 50 mg/day according to your symptoms.</w:t>
            </w:r>
          </w:p>
          <w:p w14:paraId="5C7BC350" w14:textId="77777777" w:rsidR="007A64BA" w:rsidRDefault="007A64BA" w:rsidP="000443A1">
            <w:pPr>
              <w:ind w:leftChars="150" w:left="315"/>
              <w:jc w:val="left"/>
            </w:pPr>
            <w:r w:rsidRPr="00507AE7">
              <w:rPr>
                <w:rFonts w:ascii="ＭＳ Ｐ明朝" w:eastAsia="ＭＳ Ｐ明朝" w:hAnsi="ＭＳ Ｐ明朝"/>
                <w:sz w:val="20"/>
                <w:szCs w:val="20"/>
                <w:u w:val="single"/>
              </w:rPr>
              <w:t>For social-anxiety disorder</w:t>
            </w:r>
            <w:r w:rsidRPr="00507AE7">
              <w:rPr>
                <w:rFonts w:ascii="ＭＳ Ｐ明朝" w:eastAsia="ＭＳ Ｐ明朝" w:hAnsi="ＭＳ Ｐ明朝"/>
                <w:sz w:val="20"/>
                <w:szCs w:val="20"/>
              </w:rPr>
              <w:t>: In general, for adults, take 20 mg of paroxetine at a time, once a day, after dinner. Start taking 10 mg at a time. As a rule, the dosage will be increased by 10 mg/day at weekly intervals but may be adjusted up to no more than 40 mg/day according to your symptoms.</w:t>
            </w:r>
          </w:p>
          <w:p w14:paraId="1300B5B2" w14:textId="77777777" w:rsidR="007A64BA" w:rsidRDefault="007A64BA" w:rsidP="000443A1">
            <w:pPr>
              <w:ind w:leftChars="150" w:left="315"/>
              <w:jc w:val="left"/>
            </w:pPr>
            <w:r w:rsidRPr="00507AE7">
              <w:rPr>
                <w:rFonts w:ascii="ＭＳ Ｐ明朝" w:eastAsia="ＭＳ Ｐ明朝" w:hAnsi="ＭＳ Ｐ明朝"/>
                <w:sz w:val="20"/>
                <w:szCs w:val="20"/>
                <w:u w:val="single"/>
              </w:rPr>
              <w:t>For post-traumatic stress disorder</w:t>
            </w:r>
            <w:r w:rsidRPr="00507AE7">
              <w:rPr>
                <w:rFonts w:ascii="ＭＳ Ｐ明朝" w:eastAsia="ＭＳ Ｐ明朝" w:hAnsi="ＭＳ Ｐ明朝"/>
                <w:sz w:val="20"/>
                <w:szCs w:val="20"/>
              </w:rPr>
              <w:t>: In general, for adults, take 20 mg of paroxetine at a time, once a day, after dinner. Start taking 10 to 20 mg at a time. As a rule, the dosage will be increased by 10 mg/day at weekly intervals but may be adjusted up to no more than 40 mg/day according to your symptoms.</w:t>
            </w:r>
          </w:p>
          <w:p w14:paraId="1D473B24" w14:textId="77777777" w:rsidR="007A64BA" w:rsidRDefault="007A64BA" w:rsidP="000443A1">
            <w:pPr>
              <w:ind w:leftChars="150" w:left="315"/>
              <w:jc w:val="left"/>
            </w:pPr>
            <w:r w:rsidRPr="00507AE7">
              <w:rPr>
                <w:rFonts w:ascii="ＭＳ Ｐ明朝" w:eastAsia="ＭＳ Ｐ明朝" w:hAnsi="ＭＳ Ｐ明朝"/>
                <w:sz w:val="20"/>
                <w:szCs w:val="20"/>
              </w:rPr>
              <w:t>This preparation contains 5 mg of paroxetine in a tablet. In any case, strictly follow the instructions.</w:t>
            </w:r>
          </w:p>
          <w:p w14:paraId="50B4A6E0" w14:textId="77777777" w:rsidR="007A64BA" w:rsidRDefault="007A64BA" w:rsidP="000443A1">
            <w:pPr>
              <w:ind w:leftChars="150" w:left="315"/>
              <w:jc w:val="left"/>
            </w:pPr>
            <w:r w:rsidRPr="00507AE7">
              <w:rPr>
                <w:rFonts w:ascii="ＭＳ Ｐ明朝" w:eastAsia="ＭＳ Ｐ明朝" w:hAnsi="ＭＳ Ｐ明朝"/>
                <w:sz w:val="20"/>
                <w:szCs w:val="20"/>
              </w:rPr>
              <w:t>In general, 5mg tablets are used for dose reduction or cancellation.</w:t>
            </w:r>
          </w:p>
          <w:p w14:paraId="3D72AE33"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miss a dose, take the missed dose as soon as possible. However, if it is almost time for the next dose, skip the missed dose and follow your regular dosing schedule. You should never take two doses at one time.</w:t>
            </w:r>
          </w:p>
          <w:p w14:paraId="7391B7A9"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accidentally take more than your prescribed dose, consult with your doctor or pharmacist.</w:t>
            </w:r>
          </w:p>
          <w:p w14:paraId="383FC621" w14:textId="77777777" w:rsidR="007A64BA" w:rsidRPr="00244138" w:rsidRDefault="007A64BA" w:rsidP="000443A1">
            <w:pPr>
              <w:ind w:leftChars="100" w:left="410" w:hangingChars="100" w:hanging="200"/>
              <w:jc w:val="left"/>
              <w:rPr>
                <w:rFonts w:asciiTheme="majorHAnsi" w:eastAsiaTheme="majorEastAsia" w:hAnsiTheme="majorHAnsi" w:cs="游ゴシック Light"/>
                <w:b/>
                <w:color w:val="FF0000"/>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Do not stop taking this medicine unless your doctor instructs you to do so. Abrupt withdrawal or dose reduction may cause intolerant symptoms such as dizziness, nausea and sweating. Never stop taking this medicine without instructions.</w:t>
            </w:r>
          </w:p>
        </w:tc>
      </w:tr>
      <w:tr w:rsidR="007A64BA" w14:paraId="5411353D" w14:textId="77777777" w:rsidTr="000443A1">
        <w:tc>
          <w:tcPr>
            <w:tcW w:w="9968" w:type="dxa"/>
            <w:gridSpan w:val="2"/>
          </w:tcPr>
          <w:p w14:paraId="0F8CBA1A" w14:textId="77777777" w:rsidR="007A64BA" w:rsidRPr="00244138" w:rsidRDefault="007A64BA"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Precautions while taking this medicine</w:t>
            </w:r>
          </w:p>
          <w:p w14:paraId="24CC3976"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This medicine may cause sleepiness, dizziness, etc. Pay close attention when operating dangerous machinery, such as driving a car.</w:t>
            </w:r>
          </w:p>
          <w:p w14:paraId="49C523D1"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Patients with depression or depressed state may sometimes feel like dying. While taking this medicine, especially at the start of the medication or at the time of dose change, worsening of symptoms, such as </w:t>
            </w:r>
            <w:r w:rsidRPr="00507AE7">
              <w:rPr>
                <w:rFonts w:ascii="ＭＳ Ｐ明朝" w:eastAsia="ＭＳ Ｐ明朝" w:hAnsi="ＭＳ Ｐ明朝"/>
                <w:sz w:val="20"/>
                <w:szCs w:val="20"/>
              </w:rPr>
              <w:lastRenderedPageBreak/>
              <w:t>increased anxiety or thoughts of dying, may occur. If any of these symptoms occur, consult with your doctor. Patients with panic disorder, obsessive-compulsive disorder, social anxiety disorder and post-traumatic stress disorder should be careful as well.</w:t>
            </w:r>
          </w:p>
          <w:p w14:paraId="2AFBF71C"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This medicine may cause symptoms such as anxiety, irritability, feeling rushed, tendency to excite, going into a panic spasmodically, change in mental or physical condition due to slight irritation, hostility, acting aggressively, acting impulsively and unable to remain still. If any of these signs occur, consult with your doctor. Among patients experiencing such symptoms, although causal relationship with this medicine is unknown, worsening of their chronic disease such as depression or suicidal thoughts and harming others may occur.</w:t>
            </w:r>
          </w:p>
          <w:p w14:paraId="1F43B7CE"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Increased suicide risk in young adults (18 to 30 years old) who used this medicine, particularly among those with major depressive disorder, is reported. If you feel like dying, receive </w:t>
            </w:r>
            <w:proofErr w:type="gramStart"/>
            <w:r w:rsidRPr="00507AE7">
              <w:rPr>
                <w:rFonts w:ascii="ＭＳ Ｐ明朝" w:eastAsia="ＭＳ Ｐ明朝" w:hAnsi="ＭＳ Ｐ明朝"/>
                <w:sz w:val="20"/>
                <w:szCs w:val="20"/>
              </w:rPr>
              <w:t>a full</w:t>
            </w:r>
            <w:proofErr w:type="gramEnd"/>
            <w:r w:rsidRPr="00507AE7">
              <w:rPr>
                <w:rFonts w:ascii="ＭＳ Ｐ明朝" w:eastAsia="ＭＳ Ｐ明朝" w:hAnsi="ＭＳ Ｐ明朝"/>
                <w:sz w:val="20"/>
                <w:szCs w:val="20"/>
              </w:rPr>
              <w:t xml:space="preserve"> consultation with your doctor.</w:t>
            </w:r>
          </w:p>
          <w:p w14:paraId="03EF0A05"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Avoid drinking alcohol while taking this medicine, since it may intensify medicinal or medical effects.</w:t>
            </w:r>
          </w:p>
          <w:p w14:paraId="04600D6E"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Pay attention when taking any food containing St. John's wort (a kind of herb), since it may intensify medicinal effects.</w:t>
            </w:r>
          </w:p>
          <w:p w14:paraId="73EFDD7F"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p>
        </w:tc>
      </w:tr>
      <w:tr w:rsidR="007A64BA" w14:paraId="47FCC99F" w14:textId="77777777" w:rsidTr="000443A1">
        <w:tc>
          <w:tcPr>
            <w:tcW w:w="9968" w:type="dxa"/>
            <w:gridSpan w:val="2"/>
          </w:tcPr>
          <w:p w14:paraId="333458C7" w14:textId="77777777" w:rsidR="007A64BA" w:rsidRPr="00244138" w:rsidRDefault="007A64BA"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lastRenderedPageBreak/>
              <w:t>Possible adverse reactions to this medicine</w:t>
            </w:r>
          </w:p>
          <w:p w14:paraId="7A3E882E" w14:textId="77777777" w:rsidR="007A64BA" w:rsidRPr="00507AE7" w:rsidRDefault="007A64BA" w:rsidP="000443A1">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The most commonly reported adverse reactions include sleepiness, dizziness, nausea, constipation, headache, malaise and stomach discomfort. If any of these symptoms occur, consult with your doctor or pharmacist.</w:t>
            </w:r>
          </w:p>
          <w:p w14:paraId="4BFB4E43" w14:textId="77777777" w:rsidR="007A64BA" w:rsidRPr="00244138" w:rsidRDefault="007A64BA" w:rsidP="000443A1">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symptoms described below are rarely seen as initial symptoms of the adverse reactions indicated in brackets. If any of these symptoms occur, stop taking this medicine and see your doctor immediately.</w:t>
            </w:r>
          </w:p>
          <w:p w14:paraId="02F63C6E"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anxiety, excitement, shivering in hands [ serotonin syndrome]</w:t>
            </w:r>
          </w:p>
          <w:p w14:paraId="3B790481"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acute onset of fever, muscle stiffness, consciousness disorder [neuroleptic malignant syndrome]</w:t>
            </w:r>
          </w:p>
          <w:p w14:paraId="2CAE99B7"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convulsive muscle contraction, impaired mind, seeing thing or hearing sound that does not really exist [convulsion, confusion, hallucination, delirium]</w:t>
            </w:r>
          </w:p>
          <w:p w14:paraId="414BCB96"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convulsion, decreased consciousness, headache [syndrome of inappropriate antidiuretic hormone secretion]</w:t>
            </w:r>
          </w:p>
          <w:p w14:paraId="13CE059F"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general malaise, yellowing of the white of eyes, loss of appetite [serious liver dysfunction]</w:t>
            </w:r>
          </w:p>
          <w:p w14:paraId="61BA6D37" w14:textId="77777777" w:rsidR="007A64BA" w:rsidRPr="00244138" w:rsidRDefault="007A64BA" w:rsidP="000443A1">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above symptoms do not describe all the adverse reactions to this medicine. Consult with your doctor or pharmacist if you notice any symptoms of concern other than those listed above.</w:t>
            </w:r>
          </w:p>
        </w:tc>
      </w:tr>
      <w:tr w:rsidR="007A64BA" w14:paraId="311A6174" w14:textId="77777777" w:rsidTr="000443A1">
        <w:tc>
          <w:tcPr>
            <w:tcW w:w="9968" w:type="dxa"/>
            <w:gridSpan w:val="2"/>
          </w:tcPr>
          <w:p w14:paraId="47CFAF27" w14:textId="77777777" w:rsidR="007A64BA" w:rsidRPr="00244138" w:rsidRDefault="007A64BA"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Storage conditions and other information</w:t>
            </w:r>
          </w:p>
          <w:p w14:paraId="057F5592"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Keep out of reach of children. Store at room temperature (1 to 30 degrees Celsius), away from direct sunlight and moisture.</w:t>
            </w:r>
          </w:p>
          <w:p w14:paraId="010272D2" w14:textId="77777777" w:rsidR="007A64BA" w:rsidRDefault="007A64BA"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Discard the remainder. Do not store them. If you do not know how to discard, seek advice </w:t>
            </w:r>
            <w:proofErr w:type="gramStart"/>
            <w:r w:rsidRPr="00507AE7">
              <w:rPr>
                <w:rFonts w:ascii="ＭＳ Ｐ明朝" w:eastAsia="ＭＳ Ｐ明朝" w:hAnsi="ＭＳ Ｐ明朝"/>
                <w:sz w:val="20"/>
                <w:szCs w:val="20"/>
              </w:rPr>
              <w:t>of</w:t>
            </w:r>
            <w:proofErr w:type="gramEnd"/>
            <w:r w:rsidRPr="00507AE7">
              <w:rPr>
                <w:rFonts w:ascii="ＭＳ Ｐ明朝" w:eastAsia="ＭＳ Ｐ明朝" w:hAnsi="ＭＳ Ｐ明朝"/>
                <w:sz w:val="20"/>
                <w:szCs w:val="20"/>
              </w:rPr>
              <w:t xml:space="preserve"> your dispensing pharmacy or medical institution. Do not give </w:t>
            </w:r>
            <w:proofErr w:type="gramStart"/>
            <w:r w:rsidRPr="00507AE7">
              <w:rPr>
                <w:rFonts w:ascii="ＭＳ Ｐ明朝" w:eastAsia="ＭＳ Ｐ明朝" w:hAnsi="ＭＳ Ｐ明朝"/>
                <w:sz w:val="20"/>
                <w:szCs w:val="20"/>
              </w:rPr>
              <w:t>the unused</w:t>
            </w:r>
            <w:proofErr w:type="gramEnd"/>
            <w:r w:rsidRPr="00507AE7">
              <w:rPr>
                <w:rFonts w:ascii="ＭＳ Ｐ明朝" w:eastAsia="ＭＳ Ｐ明朝" w:hAnsi="ＭＳ Ｐ明朝"/>
                <w:sz w:val="20"/>
                <w:szCs w:val="20"/>
              </w:rPr>
              <w:t xml:space="preserve"> medicines to others.</w:t>
            </w:r>
          </w:p>
          <w:p w14:paraId="55FB9F48" w14:textId="77777777" w:rsidR="007A64BA" w:rsidRPr="00507AE7" w:rsidRDefault="007A64BA"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[To family members] You need to be informed about the possible change in the patient's mood or behavior such as suicidal ideations, being excitable, being aggressive or deterioration in mental condition due to slight irritation, or possible risk of worsening of their chronic disease such as depression. Please receive enough explanation from the doctor until you fully understand </w:t>
            </w:r>
            <w:proofErr w:type="gramStart"/>
            <w:r w:rsidRPr="00507AE7">
              <w:rPr>
                <w:rFonts w:ascii="ＭＳ Ｐ明朝" w:eastAsia="ＭＳ Ｐ明朝" w:hAnsi="ＭＳ Ｐ明朝"/>
                <w:sz w:val="20"/>
                <w:szCs w:val="20"/>
              </w:rPr>
              <w:t>it, and</w:t>
            </w:r>
            <w:proofErr w:type="gramEnd"/>
            <w:r w:rsidRPr="00507AE7">
              <w:rPr>
                <w:rFonts w:ascii="ＭＳ Ｐ明朝" w:eastAsia="ＭＳ Ｐ明朝" w:hAnsi="ＭＳ Ｐ明朝"/>
                <w:sz w:val="20"/>
                <w:szCs w:val="20"/>
              </w:rPr>
              <w:t xml:space="preserve"> monitor the patient's condition. If you notice any changes in behavior or symptoms in the patient, contact the doctor.</w:t>
            </w:r>
          </w:p>
        </w:tc>
      </w:tr>
      <w:tr w:rsidR="007A64BA" w14:paraId="2BD0AB9A" w14:textId="77777777" w:rsidTr="000443A1">
        <w:tc>
          <w:tcPr>
            <w:tcW w:w="9968" w:type="dxa"/>
            <w:gridSpan w:val="2"/>
          </w:tcPr>
          <w:p w14:paraId="5C196B57" w14:textId="77777777" w:rsidR="007A64BA" w:rsidRDefault="007A64BA" w:rsidP="000443A1">
            <w:pPr>
              <w:jc w:val="left"/>
              <w:rPr>
                <w:rFonts w:asciiTheme="minorEastAsia"/>
                <w:sz w:val="20"/>
                <w:szCs w:val="20"/>
              </w:rPr>
            </w:pPr>
            <w:r w:rsidRPr="00244138">
              <w:rPr>
                <w:rFonts w:asciiTheme="majorHAnsi" w:eastAsiaTheme="majorEastAsia" w:hAnsiTheme="majorHAnsi" w:cs="游ゴシック Light"/>
                <w:b/>
                <w:color w:val="FF0000"/>
                <w:sz w:val="20"/>
                <w:szCs w:val="20"/>
              </w:rPr>
              <w:t>For healthcare professional use only</w:t>
            </w:r>
            <w:r>
              <w:rPr>
                <w:rFonts w:asciiTheme="majorEastAsia" w:eastAsiaTheme="majorEastAsia" w:hAnsiTheme="majorEastAsia"/>
                <w:sz w:val="20"/>
                <w:szCs w:val="20"/>
              </w:rPr>
              <w:t xml:space="preserve">      </w:t>
            </w:r>
            <w:r w:rsidRPr="00507AE7">
              <w:rPr>
                <w:rFonts w:ascii="ＭＳ Ｐ明朝" w:eastAsia="ＭＳ Ｐ明朝" w:hAnsi="ＭＳ Ｐ明朝"/>
                <w:sz w:val="20"/>
                <w:szCs w:val="20"/>
              </w:rPr>
              <w:t>/    /</w:t>
            </w:r>
          </w:p>
          <w:p w14:paraId="5637DE64" w14:textId="77777777" w:rsidR="007A64BA" w:rsidRDefault="007A64BA" w:rsidP="000443A1">
            <w:pPr>
              <w:rPr>
                <w:rFonts w:asciiTheme="minorEastAsia"/>
                <w:sz w:val="20"/>
                <w:szCs w:val="20"/>
              </w:rPr>
            </w:pPr>
          </w:p>
          <w:p w14:paraId="385B90D9" w14:textId="77777777" w:rsidR="007A64BA" w:rsidRPr="007D422F" w:rsidRDefault="007A64BA" w:rsidP="000443A1">
            <w:pPr>
              <w:rPr>
                <w:rFonts w:asciiTheme="majorEastAsia" w:eastAsiaTheme="majorEastAsia" w:hAnsiTheme="majorEastAsia"/>
                <w:sz w:val="20"/>
                <w:szCs w:val="20"/>
              </w:rPr>
            </w:pPr>
          </w:p>
        </w:tc>
      </w:tr>
    </w:tbl>
    <w:p w14:paraId="7F53F374" w14:textId="77777777" w:rsidR="007A64BA" w:rsidRPr="00DB2351" w:rsidRDefault="007A64BA" w:rsidP="007A64BA">
      <w:pPr>
        <w:jc w:val="left"/>
        <w:rPr>
          <w:rFonts w:ascii="ＭＳ Ｐ明朝" w:eastAsia="ＭＳ Ｐ明朝" w:hAnsi="ＭＳ Ｐ明朝"/>
        </w:rPr>
      </w:pPr>
      <w:r w:rsidRPr="00507AE7">
        <w:rPr>
          <w:rFonts w:ascii="ＭＳ Ｐ明朝" w:eastAsia="ＭＳ Ｐ明朝" w:hAnsi="ＭＳ Ｐ明朝"/>
          <w:sz w:val="20"/>
          <w:szCs w:val="20"/>
        </w:rPr>
        <w:t>For further information, talk to your doctor or pharmacist.</w:t>
      </w:r>
    </w:p>
    <w:p w14:paraId="339D1DD9" w14:textId="77777777" w:rsidR="007A64BA" w:rsidRPr="007A64BA" w:rsidRDefault="007A64BA" w:rsidP="00D24830">
      <w:pPr>
        <w:jc w:val="left"/>
      </w:pPr>
    </w:p>
    <w:sectPr w:rsidR="007A64BA" w:rsidRPr="007A64BA" w:rsidSect="00D24830">
      <w:footerReference w:type="default" r:id="rId8"/>
      <w:pgSz w:w="11906" w:h="16838"/>
      <w:pgMar w:top="567" w:right="1077" w:bottom="567"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D0995" w14:textId="77777777" w:rsidR="00016716" w:rsidRDefault="00016716" w:rsidP="005676BB">
      <w:r>
        <w:separator/>
      </w:r>
    </w:p>
  </w:endnote>
  <w:endnote w:type="continuationSeparator" w:id="0">
    <w:p w14:paraId="22E0B483" w14:textId="77777777" w:rsidR="00016716" w:rsidRDefault="00016716" w:rsidP="0056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67C6" w14:textId="77777777" w:rsidR="005676BB" w:rsidRDefault="005676BB">
    <w:pPr>
      <w:pStyle w:val="a6"/>
      <w:jc w:val="center"/>
    </w:pPr>
    <w:r>
      <w:rPr>
        <w:lang w:val="ja-JP"/>
      </w:rPr>
      <w:t xml:space="preserve"> </w:t>
    </w:r>
    <w:r>
      <w:rPr>
        <w:b/>
      </w:rPr>
      <w:fldChar w:fldCharType="begin"/>
    </w:r>
    <w:r>
      <w:rPr>
        <w:b/>
      </w:rPr>
      <w:instrText>PAGE</w:instrText>
    </w:r>
    <w:r>
      <w:rPr>
        <w:b/>
      </w:rPr>
      <w:fldChar w:fldCharType="separate"/>
    </w:r>
    <w:r w:rsidR="009166E6">
      <w:rPr>
        <w:b/>
        <w:noProof/>
      </w:rPr>
      <w:t>1</w:t>
    </w:r>
    <w:r>
      <w:rPr>
        <w:b/>
      </w:rPr>
      <w:fldChar w:fldCharType="end"/>
    </w:r>
    <w:r>
      <w:rPr>
        <w:lang w:val="ja-JP"/>
      </w:rPr>
      <w:t xml:space="preserve"> / </w:t>
    </w:r>
    <w:r>
      <w:rPr>
        <w:b/>
      </w:rPr>
      <w:fldChar w:fldCharType="begin"/>
    </w:r>
    <w:r>
      <w:rPr>
        <w:b/>
      </w:rPr>
      <w:instrText>NUMPAGES</w:instrText>
    </w:r>
    <w:r>
      <w:rPr>
        <w:b/>
      </w:rPr>
      <w:fldChar w:fldCharType="separate"/>
    </w:r>
    <w:r w:rsidR="009166E6">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B15B" w14:textId="77777777" w:rsidR="00016716" w:rsidRDefault="00016716" w:rsidP="005676BB">
      <w:r>
        <w:separator/>
      </w:r>
    </w:p>
  </w:footnote>
  <w:footnote w:type="continuationSeparator" w:id="0">
    <w:p w14:paraId="2E9D757D" w14:textId="77777777" w:rsidR="00016716" w:rsidRDefault="00016716" w:rsidP="00567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2F"/>
    <w:rsid w:val="00016716"/>
    <w:rsid w:val="000434CE"/>
    <w:rsid w:val="000600ED"/>
    <w:rsid w:val="001103E5"/>
    <w:rsid w:val="001456F1"/>
    <w:rsid w:val="001D7781"/>
    <w:rsid w:val="002209A5"/>
    <w:rsid w:val="002376F2"/>
    <w:rsid w:val="002A4A81"/>
    <w:rsid w:val="002B76BF"/>
    <w:rsid w:val="003071A2"/>
    <w:rsid w:val="003333EC"/>
    <w:rsid w:val="003F20F5"/>
    <w:rsid w:val="00547602"/>
    <w:rsid w:val="005676BB"/>
    <w:rsid w:val="0057510B"/>
    <w:rsid w:val="0059609E"/>
    <w:rsid w:val="005B28AB"/>
    <w:rsid w:val="006331DE"/>
    <w:rsid w:val="006A40B0"/>
    <w:rsid w:val="00764B98"/>
    <w:rsid w:val="007A64BA"/>
    <w:rsid w:val="007B113F"/>
    <w:rsid w:val="007D422F"/>
    <w:rsid w:val="008B2922"/>
    <w:rsid w:val="009166E6"/>
    <w:rsid w:val="00A0764D"/>
    <w:rsid w:val="00A31947"/>
    <w:rsid w:val="00AB2DE2"/>
    <w:rsid w:val="00BB5781"/>
    <w:rsid w:val="00C2517C"/>
    <w:rsid w:val="00D24830"/>
    <w:rsid w:val="00D94F0B"/>
    <w:rsid w:val="00E0621B"/>
    <w:rsid w:val="00E5018E"/>
    <w:rsid w:val="00EA6A65"/>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0B1DBB"/>
  <w14:defaultImageDpi w14:val="0"/>
  <w15:docId w15:val="{DAA432E0-128F-4B67-BB62-6F688158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83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422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76BB"/>
    <w:pPr>
      <w:tabs>
        <w:tab w:val="center" w:pos="4252"/>
        <w:tab w:val="right" w:pos="8504"/>
      </w:tabs>
      <w:snapToGrid w:val="0"/>
    </w:pPr>
  </w:style>
  <w:style w:type="character" w:customStyle="1" w:styleId="a5">
    <w:name w:val="ヘッダー (文字)"/>
    <w:basedOn w:val="a0"/>
    <w:link w:val="a4"/>
    <w:uiPriority w:val="99"/>
    <w:locked/>
    <w:rsid w:val="005676BB"/>
    <w:rPr>
      <w:rFonts w:cs="Times New Roman"/>
    </w:rPr>
  </w:style>
  <w:style w:type="paragraph" w:styleId="a6">
    <w:name w:val="footer"/>
    <w:basedOn w:val="a"/>
    <w:link w:val="a7"/>
    <w:uiPriority w:val="99"/>
    <w:unhideWhenUsed/>
    <w:rsid w:val="005676BB"/>
    <w:pPr>
      <w:tabs>
        <w:tab w:val="center" w:pos="4252"/>
        <w:tab w:val="right" w:pos="8504"/>
      </w:tabs>
      <w:snapToGrid w:val="0"/>
    </w:pPr>
  </w:style>
  <w:style w:type="character" w:customStyle="1" w:styleId="a7">
    <w:name w:val="フッター (文字)"/>
    <w:basedOn w:val="a0"/>
    <w:link w:val="a6"/>
    <w:uiPriority w:val="99"/>
    <w:locked/>
    <w:rsid w:val="005676BB"/>
    <w:rPr>
      <w:rFonts w:cs="Times New Roman"/>
    </w:rPr>
  </w:style>
  <w:style w:type="paragraph" w:styleId="a8">
    <w:name w:val="Document Map"/>
    <w:basedOn w:val="a"/>
    <w:link w:val="a9"/>
    <w:uiPriority w:val="99"/>
    <w:semiHidden/>
    <w:unhideWhenUsed/>
    <w:rsid w:val="001103E5"/>
    <w:rPr>
      <w:rFonts w:ascii="MS UI Gothic" w:eastAsia="MS UI Gothic"/>
      <w:sz w:val="18"/>
      <w:szCs w:val="18"/>
    </w:rPr>
  </w:style>
  <w:style w:type="character" w:customStyle="1" w:styleId="a9">
    <w:name w:val="見出しマップ (文字)"/>
    <w:basedOn w:val="a0"/>
    <w:link w:val="a8"/>
    <w:uiPriority w:val="99"/>
    <w:semiHidden/>
    <w:locked/>
    <w:rsid w:val="001103E5"/>
    <w:rPr>
      <w:rFonts w:ascii="MS UI Gothic" w:eastAsia="MS UI Gothic"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E050-1EA1-400A-8216-11793E01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1695</Words>
  <Characters>9666</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パロキセチン錠5mg「ケミファ」</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パロキセチン錠5mg「ケミファ」_くすりのしおり</dc:title>
  <dc:subject/>
  <dc:creator>日本ケミファ株式会社</dc:creator>
  <cp:keywords/>
  <dc:description/>
  <cp:revision>4</cp:revision>
  <dcterms:created xsi:type="dcterms:W3CDTF">2026-07-27T07:23:00Z</dcterms:created>
  <dcterms:modified xsi:type="dcterms:W3CDTF">2026-07-27T07:30:00Z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6e9513-bdae-4ef2-aa87-1aa569934746_Enabled">
    <vt:lpwstr>true</vt:lpwstr>
  </property>
  <property fmtid="{D5CDD505-2E9C-101B-9397-08002B2CF9AE}" pid="3" name="MSIP_Label_916e9513-bdae-4ef2-aa87-1aa569934746_SetDate">
    <vt:lpwstr>2026-07-27T07:22:33Z</vt:lpwstr>
  </property>
  <property fmtid="{D5CDD505-2E9C-101B-9397-08002B2CF9AE}" pid="4" name="MSIP_Label_916e9513-bdae-4ef2-aa87-1aa569934746_Method">
    <vt:lpwstr>Standard</vt:lpwstr>
  </property>
  <property fmtid="{D5CDD505-2E9C-101B-9397-08002B2CF9AE}" pid="5" name="MSIP_Label_916e9513-bdae-4ef2-aa87-1aa569934746_Name">
    <vt:lpwstr>無制限</vt:lpwstr>
  </property>
  <property fmtid="{D5CDD505-2E9C-101B-9397-08002B2CF9AE}" pid="6" name="MSIP_Label_916e9513-bdae-4ef2-aa87-1aa569934746_SiteId">
    <vt:lpwstr>785a6546-678b-4527-845c-b1087e9f0f97</vt:lpwstr>
  </property>
  <property fmtid="{D5CDD505-2E9C-101B-9397-08002B2CF9AE}" pid="7" name="MSIP_Label_916e9513-bdae-4ef2-aa87-1aa569934746_ActionId">
    <vt:lpwstr>84a312d4-e1d7-45af-8941-25ec03f291ca</vt:lpwstr>
  </property>
  <property fmtid="{D5CDD505-2E9C-101B-9397-08002B2CF9AE}" pid="8" name="MSIP_Label_916e9513-bdae-4ef2-aa87-1aa569934746_ContentBits">
    <vt:lpwstr>0</vt:lpwstr>
  </property>
  <property fmtid="{D5CDD505-2E9C-101B-9397-08002B2CF9AE}" pid="9" name="MSIP_Label_916e9513-bdae-4ef2-aa87-1aa569934746_Tag">
    <vt:lpwstr>10, 3, 0, 1</vt:lpwstr>
  </property>
</Properties>
</file>