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435DF" w14:textId="77777777" w:rsidR="00D24830" w:rsidRDefault="00D24830" w:rsidP="001103E5">
      <w:pPr>
        <w:jc w:val="center"/>
        <w:outlineLvl w:val="0"/>
        <w:rPr>
          <w:rFonts w:asciiTheme="majorEastAsia" w:eastAsiaTheme="majorEastAsia" w:hAnsiTheme="majorEastAsia"/>
          <w:sz w:val="24"/>
          <w:szCs w:val="24"/>
        </w:rPr>
      </w:pPr>
      <w:r w:rsidRPr="007D422F">
        <w:rPr>
          <w:rFonts w:asciiTheme="majorEastAsia" w:eastAsiaTheme="majorEastAsia" w:hAnsiTheme="majorEastAsia" w:hint="eastAsia"/>
          <w:sz w:val="28"/>
          <w:szCs w:val="24"/>
        </w:rPr>
        <w:t>くすりのしおり</w:t>
      </w:r>
    </w:p>
    <w:p w14:paraId="1C13A83F" w14:textId="77777777" w:rsidR="00D24830" w:rsidRDefault="00D24830" w:rsidP="00D24830">
      <w:pPr>
        <w:jc w:val="right"/>
        <w:rPr>
          <w:rFonts w:asciiTheme="minorEastAsia"/>
          <w:sz w:val="20"/>
          <w:szCs w:val="20"/>
        </w:rPr>
      </w:pPr>
      <w:r w:rsidRPr="007D422F">
        <w:rPr>
          <w:rFonts w:asciiTheme="minorEastAsia" w:hAnsiTheme="minorEastAsia" w:hint="eastAsia"/>
          <w:sz w:val="20"/>
          <w:szCs w:val="20"/>
        </w:rPr>
        <w:t>内服剤</w:t>
      </w:r>
    </w:p>
    <w:p w14:paraId="392A3282" w14:textId="77777777" w:rsidR="00D24830" w:rsidRPr="007D422F" w:rsidRDefault="00D24830" w:rsidP="00D24830">
      <w:pPr>
        <w:jc w:val="right"/>
        <w:rPr>
          <w:rFonts w:asciiTheme="majorEastAsia" w:eastAsiaTheme="majorEastAsia" w:hAnsiTheme="majorEastAsia"/>
          <w:sz w:val="24"/>
          <w:szCs w:val="24"/>
        </w:rPr>
      </w:pPr>
      <w:r w:rsidRPr="007D422F">
        <w:rPr>
          <w:rFonts w:asciiTheme="minorEastAsia" w:hAnsiTheme="minorEastAsia"/>
          <w:sz w:val="20"/>
          <w:szCs w:val="20"/>
        </w:rPr>
        <w:t>2026</w:t>
      </w:r>
      <w:r w:rsidRPr="007D422F">
        <w:rPr>
          <w:rFonts w:asciiTheme="minorEastAsia" w:hAnsiTheme="minorEastAsia" w:hint="eastAsia"/>
          <w:sz w:val="20"/>
          <w:szCs w:val="20"/>
        </w:rPr>
        <w:t>年</w:t>
      </w:r>
      <w:r w:rsidRPr="007D422F">
        <w:rPr>
          <w:rFonts w:asciiTheme="minorEastAsia" w:hAnsiTheme="minorEastAsia"/>
          <w:sz w:val="20"/>
          <w:szCs w:val="20"/>
        </w:rPr>
        <w:t>07</w:t>
      </w:r>
      <w:r w:rsidRPr="007D422F">
        <w:rPr>
          <w:rFonts w:asciiTheme="minorEastAsia" w:hAnsiTheme="minorEastAsia" w:hint="eastAsia"/>
          <w:sz w:val="20"/>
          <w:szCs w:val="20"/>
        </w:rPr>
        <w:t>月改訂</w:t>
      </w:r>
    </w:p>
    <w:tbl>
      <w:tblPr>
        <w:tblStyle w:val="a3"/>
        <w:tblW w:w="0" w:type="auto"/>
        <w:tblLayout w:type="fixed"/>
        <w:tblLook w:val="04A0" w:firstRow="1" w:lastRow="0" w:firstColumn="1" w:lastColumn="0" w:noHBand="0" w:noVBand="1"/>
      </w:tblPr>
      <w:tblGrid>
        <w:gridCol w:w="7807"/>
        <w:gridCol w:w="2161"/>
      </w:tblGrid>
      <w:tr w:rsidR="00D24830" w14:paraId="17A2F5EE" w14:textId="77777777" w:rsidTr="003F20F5">
        <w:tc>
          <w:tcPr>
            <w:tcW w:w="9968" w:type="dxa"/>
            <w:gridSpan w:val="2"/>
          </w:tcPr>
          <w:p w14:paraId="22E072DB" w14:textId="77777777" w:rsidR="00D24830" w:rsidRPr="007D422F" w:rsidRDefault="00D24830" w:rsidP="003F20F5">
            <w:pPr>
              <w:jc w:val="left"/>
              <w:rPr>
                <w:rFonts w:asciiTheme="majorEastAsia" w:eastAsiaTheme="majorEastAsia" w:hAnsiTheme="majorEastAsia"/>
                <w:sz w:val="20"/>
                <w:szCs w:val="20"/>
              </w:rPr>
            </w:pPr>
            <w:r w:rsidRPr="007D422F">
              <w:rPr>
                <w:rFonts w:asciiTheme="majorEastAsia" w:eastAsiaTheme="majorEastAsia" w:hAnsiTheme="majorEastAsia" w:hint="eastAsia"/>
                <w:sz w:val="20"/>
                <w:szCs w:val="20"/>
              </w:rPr>
              <w:t>薬には効果（ベネフィット）だけでなく副作用（リスク）があります。副作用をなるべく抑え、効果を最大限に引き出すことが大切です。そのために、この薬を使用される患者さんの理解と協力が必要です。</w:t>
            </w:r>
          </w:p>
        </w:tc>
      </w:tr>
      <w:tr w:rsidR="00D24830" w14:paraId="7415BE55" w14:textId="77777777" w:rsidTr="009166E6">
        <w:trPr>
          <w:trHeight w:val="1134"/>
        </w:trPr>
        <w:tc>
          <w:tcPr>
            <w:tcW w:w="7807" w:type="dxa"/>
          </w:tcPr>
          <w:p w14:paraId="61C1720B" w14:textId="77777777" w:rsidR="00D24830" w:rsidRPr="000600ED" w:rsidRDefault="00D24830" w:rsidP="003F20F5">
            <w:pPr>
              <w:ind w:left="964" w:hangingChars="400" w:hanging="964"/>
              <w:jc w:val="left"/>
              <w:rPr>
                <w:rFonts w:asciiTheme="majorEastAsia" w:eastAsiaTheme="majorEastAsia" w:hAnsiTheme="majorEastAsia"/>
                <w:b/>
                <w:sz w:val="24"/>
                <w:szCs w:val="24"/>
              </w:rPr>
            </w:pPr>
            <w:r w:rsidRPr="000600ED">
              <w:rPr>
                <w:rFonts w:asciiTheme="majorEastAsia" w:eastAsiaTheme="majorEastAsia" w:hAnsiTheme="majorEastAsia" w:hint="eastAsia"/>
                <w:b/>
                <w:color w:val="FF0000"/>
                <w:sz w:val="24"/>
                <w:szCs w:val="24"/>
              </w:rPr>
              <w:t>製品名</w:t>
            </w:r>
            <w:r w:rsidRPr="000600ED">
              <w:rPr>
                <w:rFonts w:asciiTheme="majorEastAsia" w:eastAsiaTheme="majorEastAsia" w:hAnsiTheme="majorEastAsia"/>
                <w:b/>
                <w:color w:val="FF0000"/>
                <w:sz w:val="24"/>
                <w:szCs w:val="24"/>
              </w:rPr>
              <w:t>:</w:t>
            </w:r>
            <w:r w:rsidRPr="000600ED">
              <w:rPr>
                <w:rFonts w:asciiTheme="majorEastAsia" w:eastAsiaTheme="majorEastAsia" w:hAnsiTheme="majorEastAsia" w:hint="eastAsia"/>
                <w:b/>
                <w:sz w:val="24"/>
                <w:szCs w:val="24"/>
              </w:rPr>
              <w:t>ナフトピジル</w:t>
            </w:r>
            <w:r w:rsidRPr="000600ED">
              <w:rPr>
                <w:rFonts w:asciiTheme="majorEastAsia" w:eastAsiaTheme="majorEastAsia" w:hAnsiTheme="majorEastAsia"/>
                <w:b/>
                <w:sz w:val="24"/>
                <w:szCs w:val="24"/>
              </w:rPr>
              <w:t>OD</w:t>
            </w:r>
            <w:r w:rsidRPr="000600ED">
              <w:rPr>
                <w:rFonts w:asciiTheme="majorEastAsia" w:eastAsiaTheme="majorEastAsia" w:hAnsiTheme="majorEastAsia" w:hint="eastAsia"/>
                <w:b/>
                <w:sz w:val="24"/>
                <w:szCs w:val="24"/>
              </w:rPr>
              <w:t>錠</w:t>
            </w:r>
            <w:r w:rsidRPr="000600ED">
              <w:rPr>
                <w:rFonts w:asciiTheme="majorEastAsia" w:eastAsiaTheme="majorEastAsia" w:hAnsiTheme="majorEastAsia"/>
                <w:b/>
                <w:sz w:val="24"/>
                <w:szCs w:val="24"/>
              </w:rPr>
              <w:t>50mg</w:t>
            </w:r>
            <w:r w:rsidRPr="000600ED">
              <w:rPr>
                <w:rFonts w:asciiTheme="majorEastAsia" w:eastAsiaTheme="majorEastAsia" w:hAnsiTheme="majorEastAsia" w:hint="eastAsia"/>
                <w:b/>
                <w:sz w:val="24"/>
                <w:szCs w:val="24"/>
              </w:rPr>
              <w:t>「ケミファ」</w:t>
            </w:r>
          </w:p>
          <w:p w14:paraId="5540EDE1" w14:textId="77777777" w:rsidR="00D24830" w:rsidRPr="000600ED" w:rsidRDefault="00D24830" w:rsidP="003F20F5">
            <w:pPr>
              <w:ind w:leftChars="100" w:left="1013" w:hangingChars="400" w:hanging="803"/>
              <w:jc w:val="left"/>
              <w:rPr>
                <w:rFonts w:asciiTheme="minorEastAsia"/>
                <w:sz w:val="20"/>
                <w:szCs w:val="20"/>
              </w:rPr>
            </w:pPr>
            <w:r w:rsidRPr="000600ED">
              <w:rPr>
                <w:rFonts w:asciiTheme="majorEastAsia" w:eastAsiaTheme="majorEastAsia" w:hAnsiTheme="majorEastAsia" w:hint="eastAsia"/>
                <w:b/>
                <w:sz w:val="20"/>
                <w:szCs w:val="20"/>
              </w:rPr>
              <w:t>主成分</w:t>
            </w:r>
            <w:r w:rsidRPr="000600ED">
              <w:rPr>
                <w:rFonts w:asciiTheme="majorEastAsia" w:eastAsiaTheme="majorEastAsia" w:hAnsiTheme="majorEastAsia"/>
                <w:b/>
                <w:sz w:val="20"/>
                <w:szCs w:val="20"/>
              </w:rPr>
              <w:t>:</w:t>
            </w:r>
            <w:r w:rsidRPr="000600ED">
              <w:rPr>
                <w:rFonts w:asciiTheme="minorEastAsia" w:hAnsiTheme="minorEastAsia" w:hint="eastAsia"/>
                <w:sz w:val="20"/>
                <w:szCs w:val="20"/>
              </w:rPr>
              <w:t>ナフトピジル</w:t>
            </w:r>
            <w:r w:rsidRPr="000600ED">
              <w:rPr>
                <w:rFonts w:asciiTheme="minorEastAsia" w:hAnsiTheme="minorEastAsia"/>
                <w:sz w:val="20"/>
                <w:szCs w:val="20"/>
              </w:rPr>
              <w:t>(Naftopidil)</w:t>
            </w:r>
          </w:p>
          <w:p w14:paraId="36F2C16E" w14:textId="77777777" w:rsidR="00D24830" w:rsidRPr="000600ED" w:rsidRDefault="00D24830" w:rsidP="003F20F5">
            <w:pPr>
              <w:ind w:leftChars="100" w:left="812" w:hangingChars="300" w:hanging="602"/>
              <w:jc w:val="left"/>
              <w:rPr>
                <w:rFonts w:asciiTheme="minorEastAsia"/>
                <w:sz w:val="20"/>
                <w:szCs w:val="20"/>
              </w:rPr>
            </w:pPr>
            <w:r w:rsidRPr="000600ED">
              <w:rPr>
                <w:rFonts w:asciiTheme="majorEastAsia" w:eastAsiaTheme="majorEastAsia" w:hAnsiTheme="majorEastAsia" w:hint="eastAsia"/>
                <w:b/>
                <w:sz w:val="20"/>
                <w:szCs w:val="20"/>
              </w:rPr>
              <w:t>剤形</w:t>
            </w:r>
            <w:r w:rsidRPr="000600ED">
              <w:rPr>
                <w:rFonts w:asciiTheme="majorEastAsia" w:eastAsiaTheme="majorEastAsia" w:hAnsiTheme="majorEastAsia"/>
                <w:b/>
                <w:sz w:val="20"/>
                <w:szCs w:val="20"/>
              </w:rPr>
              <w:t>:</w:t>
            </w:r>
            <w:r w:rsidRPr="000600ED">
              <w:rPr>
                <w:rFonts w:asciiTheme="minorEastAsia" w:hAnsiTheme="minorEastAsia" w:hint="eastAsia"/>
                <w:sz w:val="20"/>
                <w:szCs w:val="20"/>
              </w:rPr>
              <w:t>白色の錠剤、直径</w:t>
            </w:r>
            <w:r w:rsidRPr="000600ED">
              <w:rPr>
                <w:rFonts w:asciiTheme="minorEastAsia" w:hAnsiTheme="minorEastAsia"/>
                <w:sz w:val="20"/>
                <w:szCs w:val="20"/>
              </w:rPr>
              <w:t>9.0mm</w:t>
            </w:r>
            <w:r w:rsidRPr="000600ED">
              <w:rPr>
                <w:rFonts w:asciiTheme="minorEastAsia" w:hAnsiTheme="minorEastAsia" w:hint="eastAsia"/>
                <w:sz w:val="20"/>
                <w:szCs w:val="20"/>
              </w:rPr>
              <w:t>、厚さ</w:t>
            </w:r>
            <w:r w:rsidRPr="000600ED">
              <w:rPr>
                <w:rFonts w:asciiTheme="minorEastAsia" w:hAnsiTheme="minorEastAsia"/>
                <w:sz w:val="20"/>
                <w:szCs w:val="20"/>
              </w:rPr>
              <w:t>4.1mm</w:t>
            </w:r>
          </w:p>
          <w:p w14:paraId="19F379FF" w14:textId="77777777" w:rsidR="00D24830" w:rsidRPr="000600ED" w:rsidRDefault="00D24830" w:rsidP="003F20F5">
            <w:pPr>
              <w:ind w:leftChars="100" w:left="1415" w:hangingChars="600" w:hanging="1205"/>
              <w:jc w:val="left"/>
              <w:rPr>
                <w:rFonts w:asciiTheme="majorEastAsia" w:eastAsiaTheme="majorEastAsia" w:hAnsiTheme="majorEastAsia"/>
                <w:b/>
                <w:sz w:val="24"/>
                <w:szCs w:val="24"/>
              </w:rPr>
            </w:pPr>
            <w:r w:rsidRPr="000600ED">
              <w:rPr>
                <w:rFonts w:asciiTheme="majorEastAsia" w:eastAsiaTheme="majorEastAsia" w:hAnsiTheme="majorEastAsia" w:hint="eastAsia"/>
                <w:b/>
                <w:sz w:val="20"/>
                <w:szCs w:val="20"/>
              </w:rPr>
              <w:t>シート記載など</w:t>
            </w:r>
            <w:r w:rsidRPr="000600ED">
              <w:rPr>
                <w:rFonts w:asciiTheme="majorEastAsia" w:eastAsiaTheme="majorEastAsia" w:hAnsiTheme="majorEastAsia"/>
                <w:b/>
                <w:sz w:val="20"/>
                <w:szCs w:val="20"/>
              </w:rPr>
              <w:t>:</w:t>
            </w:r>
            <w:r w:rsidR="000600ED" w:rsidRPr="000600ED">
              <w:rPr>
                <w:rFonts w:asciiTheme="minorEastAsia" w:hAnsiTheme="minorEastAsia" w:hint="eastAsia"/>
                <w:sz w:val="20"/>
                <w:szCs w:val="20"/>
              </w:rPr>
              <w:t>ナフトピジル</w:t>
            </w:r>
            <w:r w:rsidR="000600ED" w:rsidRPr="000600ED">
              <w:rPr>
                <w:rFonts w:asciiTheme="minorEastAsia" w:hAnsiTheme="minorEastAsia"/>
                <w:sz w:val="20"/>
                <w:szCs w:val="20"/>
              </w:rPr>
              <w:t>OD</w:t>
            </w:r>
            <w:r w:rsidR="000600ED" w:rsidRPr="000600ED">
              <w:rPr>
                <w:rFonts w:asciiTheme="minorEastAsia" w:hAnsiTheme="minorEastAsia" w:hint="eastAsia"/>
                <w:sz w:val="20"/>
                <w:szCs w:val="20"/>
              </w:rPr>
              <w:t>錠</w:t>
            </w:r>
            <w:r w:rsidR="000600ED" w:rsidRPr="000600ED">
              <w:rPr>
                <w:rFonts w:asciiTheme="minorEastAsia" w:hAnsiTheme="minorEastAsia"/>
                <w:sz w:val="20"/>
                <w:szCs w:val="20"/>
              </w:rPr>
              <w:t>50mg</w:t>
            </w:r>
            <w:r w:rsidR="000600ED" w:rsidRPr="000600ED">
              <w:rPr>
                <w:rFonts w:asciiTheme="minorEastAsia" w:hAnsiTheme="minorEastAsia" w:hint="eastAsia"/>
                <w:sz w:val="20"/>
                <w:szCs w:val="20"/>
              </w:rPr>
              <w:t>「ケミファ」、</w:t>
            </w:r>
            <w:r w:rsidR="000600ED" w:rsidRPr="000600ED">
              <w:rPr>
                <w:rFonts w:asciiTheme="minorEastAsia" w:hAnsiTheme="minorEastAsia"/>
                <w:sz w:val="20"/>
                <w:szCs w:val="20"/>
              </w:rPr>
              <w:t>NPI137</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Naftopidil</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OD</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50mg</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50</w:t>
            </w:r>
          </w:p>
        </w:tc>
        <w:tc>
          <w:tcPr>
            <w:tcW w:w="2161" w:type="dxa"/>
          </w:tcPr>
          <w:p w14:paraId="2C9BE7BB" w14:textId="77777777" w:rsidR="00D24830" w:rsidRPr="000600ED" w:rsidRDefault="00D24830" w:rsidP="001103E5">
            <w:pPr>
              <w:jc w:val="center"/>
              <w:rPr>
                <w:rFonts w:asciiTheme="minorEastAsia"/>
                <w:sz w:val="20"/>
                <w:szCs w:val="20"/>
              </w:rPr>
            </w:pPr>
            <w:r w:rsidRPr="000600ED">
              <w:rPr>
                <w:rFonts w:asciiTheme="minorEastAsia" w:hAnsiTheme="minorEastAsia" w:hint="eastAsia"/>
                <w:noProof/>
                <w:sz w:val="20"/>
                <w:szCs w:val="20"/>
              </w:rPr>
              <w:drawing>
                <wp:inline distT="0" distB="0" distL="0" distR="0" wp14:anchorId="4970A193" wp14:editId="00F35A93">
                  <wp:extent cx="1219200" cy="6096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inline>
              </w:drawing>
            </w:r>
          </w:p>
        </w:tc>
      </w:tr>
      <w:tr w:rsidR="00D24830" w14:paraId="2A28E88F" w14:textId="77777777" w:rsidTr="003F20F5">
        <w:tc>
          <w:tcPr>
            <w:tcW w:w="9968" w:type="dxa"/>
            <w:gridSpan w:val="2"/>
          </w:tcPr>
          <w:p w14:paraId="0133B513"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この薬の作用と効果について</w:t>
            </w:r>
          </w:p>
          <w:p w14:paraId="37B6467C" w14:textId="77777777" w:rsidR="00795910" w:rsidRDefault="000600ED" w:rsidP="003F20F5">
            <w:pPr>
              <w:ind w:leftChars="100" w:left="210"/>
              <w:jc w:val="left"/>
            </w:pPr>
            <w:r w:rsidRPr="000600ED">
              <w:rPr>
                <w:rFonts w:asciiTheme="minorEastAsia" w:hAnsiTheme="minorEastAsia" w:hint="eastAsia"/>
                <w:sz w:val="20"/>
                <w:szCs w:val="20"/>
              </w:rPr>
              <w:t>α</w:t>
            </w:r>
            <w:r w:rsidRPr="000600ED">
              <w:rPr>
                <w:rFonts w:asciiTheme="minorEastAsia" w:hAnsiTheme="minorEastAsia"/>
                <w:sz w:val="20"/>
                <w:szCs w:val="20"/>
                <w:vertAlign w:val="subscript"/>
              </w:rPr>
              <w:t>1</w:t>
            </w:r>
            <w:r w:rsidRPr="000600ED">
              <w:rPr>
                <w:rFonts w:asciiTheme="minorEastAsia" w:hAnsiTheme="minorEastAsia" w:hint="eastAsia"/>
                <w:sz w:val="20"/>
                <w:szCs w:val="20"/>
              </w:rPr>
              <w:t>受容体を遮断し、前立腺や尿道の緊張を緩和することで、尿を出しやすくします。</w:t>
            </w:r>
          </w:p>
          <w:p w14:paraId="66BADFCF" w14:textId="77777777" w:rsidR="00D24830" w:rsidRPr="000600ED" w:rsidRDefault="000600ED" w:rsidP="003F20F5">
            <w:pPr>
              <w:ind w:leftChars="100" w:left="210"/>
              <w:jc w:val="left"/>
              <w:rPr>
                <w:rFonts w:asciiTheme="minorEastAsia"/>
                <w:sz w:val="20"/>
                <w:szCs w:val="20"/>
              </w:rPr>
            </w:pPr>
            <w:r w:rsidRPr="000600ED">
              <w:rPr>
                <w:rFonts w:asciiTheme="minorEastAsia" w:hAnsiTheme="minorEastAsia" w:hint="eastAsia"/>
                <w:sz w:val="20"/>
                <w:szCs w:val="20"/>
              </w:rPr>
              <w:t>通常、前立腺肥大症に伴う排尿障害の治療に用いられます。</w:t>
            </w:r>
          </w:p>
        </w:tc>
      </w:tr>
      <w:tr w:rsidR="00D24830" w14:paraId="75901009" w14:textId="77777777" w:rsidTr="003F20F5">
        <w:tc>
          <w:tcPr>
            <w:tcW w:w="9968" w:type="dxa"/>
            <w:gridSpan w:val="2"/>
          </w:tcPr>
          <w:p w14:paraId="7E6E800D"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次のような方は注意が必要な場合があります。必ず担当の医師や薬剤師に伝えてください。</w:t>
            </w:r>
          </w:p>
          <w:p w14:paraId="70336536" w14:textId="77777777" w:rsidR="00795910" w:rsidRDefault="000600ED" w:rsidP="003F20F5">
            <w:pPr>
              <w:ind w:leftChars="100" w:left="410" w:hangingChars="100" w:hanging="200"/>
              <w:jc w:val="left"/>
            </w:pPr>
            <w:r w:rsidRPr="000600ED">
              <w:rPr>
                <w:rFonts w:asciiTheme="minorEastAsia" w:hAnsiTheme="minorEastAsia" w:hint="eastAsia"/>
                <w:sz w:val="20"/>
                <w:szCs w:val="20"/>
              </w:rPr>
              <w:t>・以前に薬や食べ物で、かゆみ、発疹などのアレルギー症状が出たことがある。</w:t>
            </w:r>
          </w:p>
          <w:p w14:paraId="7EBEB76F" w14:textId="77777777" w:rsidR="00D24830" w:rsidRPr="000600ED" w:rsidRDefault="000600ED" w:rsidP="001456F1">
            <w:pPr>
              <w:ind w:leftChars="100" w:left="410" w:hangingChars="100" w:hanging="200"/>
              <w:rPr>
                <w:rFonts w:asciiTheme="minorEastAsia"/>
                <w:sz w:val="20"/>
                <w:szCs w:val="20"/>
              </w:rPr>
            </w:pPr>
            <w:r w:rsidRPr="000600ED">
              <w:rPr>
                <w:rFonts w:asciiTheme="minorEastAsia" w:hAnsiTheme="minorEastAsia" w:hint="eastAsia"/>
                <w:sz w:val="20"/>
                <w:szCs w:val="20"/>
              </w:rPr>
              <w:t>・他に薬などを使っている（お互いに作用を強めたり、弱めたりする可能性もありますので、他に使用中の一般用医薬品や食品も含めて注意してください）。</w:t>
            </w:r>
          </w:p>
        </w:tc>
      </w:tr>
      <w:tr w:rsidR="00D24830" w14:paraId="29EBD1E4" w14:textId="77777777" w:rsidTr="003F20F5">
        <w:trPr>
          <w:trHeight w:val="788"/>
        </w:trPr>
        <w:tc>
          <w:tcPr>
            <w:tcW w:w="9968" w:type="dxa"/>
            <w:gridSpan w:val="2"/>
          </w:tcPr>
          <w:p w14:paraId="32C42D12"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用法・用量（この薬の使い方）</w:t>
            </w:r>
          </w:p>
          <w:p w14:paraId="2B01D27F" w14:textId="77777777" w:rsidR="00D24830" w:rsidRDefault="00D24830" w:rsidP="003F20F5">
            <w:pPr>
              <w:ind w:leftChars="100" w:left="410" w:hangingChars="100" w:hanging="200"/>
              <w:jc w:val="left"/>
              <w:rPr>
                <w:rFonts w:asciiTheme="minorEastAsia"/>
                <w:sz w:val="20"/>
                <w:szCs w:val="20"/>
              </w:rPr>
            </w:pPr>
            <w:r w:rsidRPr="002376F2">
              <w:rPr>
                <w:rFonts w:asciiTheme="majorEastAsia" w:eastAsiaTheme="majorEastAsia" w:hAnsiTheme="majorEastAsia" w:hint="eastAsia"/>
                <w:sz w:val="20"/>
                <w:szCs w:val="20"/>
              </w:rPr>
              <w:t>・</w:t>
            </w:r>
            <w:r w:rsidRPr="00547602">
              <w:rPr>
                <w:rFonts w:asciiTheme="majorEastAsia" w:eastAsiaTheme="majorEastAsia" w:hAnsiTheme="majorEastAsia" w:hint="eastAsia"/>
                <w:b/>
                <w:sz w:val="20"/>
                <w:szCs w:val="20"/>
              </w:rPr>
              <w:t>あなたの用法・用量は</w:t>
            </w:r>
            <w:r w:rsidRPr="000600ED">
              <w:rPr>
                <w:rFonts w:asciiTheme="majorEastAsia" w:eastAsiaTheme="majorEastAsia" w:hAnsiTheme="majorEastAsia"/>
                <w:b/>
                <w:sz w:val="20"/>
                <w:szCs w:val="20"/>
              </w:rPr>
              <w:t>((</w:t>
            </w:r>
            <w:r>
              <w:rPr>
                <w:rFonts w:asciiTheme="majorEastAsia" w:eastAsiaTheme="majorEastAsia" w:hAnsiTheme="majorEastAsia" w:hint="eastAsia"/>
                <w:b/>
                <w:sz w:val="20"/>
                <w:szCs w:val="20"/>
              </w:rPr>
              <w:t xml:space="preserve">　　　　　　　　　　　　　　　　　　　　　　　　　　　</w:t>
            </w:r>
            <w:r w:rsidRPr="000600ED">
              <w:rPr>
                <w:rFonts w:asciiTheme="minorEastAsia" w:hAnsiTheme="minorEastAsia"/>
                <w:sz w:val="20"/>
                <w:szCs w:val="20"/>
              </w:rPr>
              <w:t>:</w:t>
            </w:r>
            <w:r w:rsidRPr="000600ED">
              <w:rPr>
                <w:rFonts w:asciiTheme="minorEastAsia" w:hAnsiTheme="minorEastAsia" w:hint="eastAsia"/>
                <w:sz w:val="20"/>
                <w:szCs w:val="20"/>
              </w:rPr>
              <w:t>医療担当者記入</w:t>
            </w:r>
            <w:r w:rsidRPr="000600ED">
              <w:rPr>
                <w:rFonts w:asciiTheme="majorEastAsia" w:eastAsiaTheme="majorEastAsia" w:hAnsiTheme="majorEastAsia"/>
                <w:b/>
                <w:sz w:val="20"/>
                <w:szCs w:val="20"/>
              </w:rPr>
              <w:t>))</w:t>
            </w:r>
          </w:p>
          <w:p w14:paraId="7FF52C7F" w14:textId="77777777" w:rsidR="00795910" w:rsidRDefault="000600ED" w:rsidP="003F20F5">
            <w:pPr>
              <w:ind w:leftChars="100" w:left="410" w:hangingChars="100" w:hanging="200"/>
              <w:jc w:val="left"/>
            </w:pPr>
            <w:r w:rsidRPr="000600ED">
              <w:rPr>
                <w:rFonts w:asciiTheme="minorEastAsia" w:hAnsiTheme="minorEastAsia" w:hint="eastAsia"/>
                <w:sz w:val="20"/>
                <w:szCs w:val="20"/>
              </w:rPr>
              <w:t>・通常、成人は</w:t>
            </w:r>
            <w:r w:rsidRPr="000600ED">
              <w:rPr>
                <w:rFonts w:asciiTheme="minorEastAsia" w:hAnsiTheme="minorEastAsia"/>
                <w:sz w:val="20"/>
                <w:szCs w:val="20"/>
              </w:rPr>
              <w:t>1</w:t>
            </w:r>
            <w:r w:rsidRPr="000600ED">
              <w:rPr>
                <w:rFonts w:asciiTheme="minorEastAsia" w:hAnsiTheme="minorEastAsia" w:hint="eastAsia"/>
                <w:sz w:val="20"/>
                <w:szCs w:val="20"/>
              </w:rPr>
              <w:t>回主成分として</w:t>
            </w:r>
            <w:r w:rsidRPr="000600ED">
              <w:rPr>
                <w:rFonts w:asciiTheme="minorEastAsia" w:hAnsiTheme="minorEastAsia"/>
                <w:sz w:val="20"/>
                <w:szCs w:val="20"/>
              </w:rPr>
              <w:t>25mg</w:t>
            </w:r>
            <w:r w:rsidRPr="000600ED">
              <w:rPr>
                <w:rFonts w:asciiTheme="minorEastAsia" w:hAnsiTheme="minorEastAsia" w:hint="eastAsia"/>
                <w:sz w:val="20"/>
                <w:szCs w:val="20"/>
              </w:rPr>
              <w:t>から服用を開始します。効果が不十分な場合、服用する量は</w:t>
            </w:r>
            <w:r w:rsidRPr="000600ED">
              <w:rPr>
                <w:rFonts w:asciiTheme="minorEastAsia" w:hAnsiTheme="minorEastAsia"/>
                <w:sz w:val="20"/>
                <w:szCs w:val="20"/>
              </w:rPr>
              <w:t>1</w:t>
            </w:r>
            <w:r w:rsidRPr="000600ED">
              <w:rPr>
                <w:rFonts w:asciiTheme="minorEastAsia" w:hAnsiTheme="minorEastAsia" w:hint="eastAsia"/>
                <w:sz w:val="20"/>
                <w:szCs w:val="20"/>
              </w:rPr>
              <w:t>～</w:t>
            </w:r>
            <w:r w:rsidRPr="000600ED">
              <w:rPr>
                <w:rFonts w:asciiTheme="minorEastAsia" w:hAnsiTheme="minorEastAsia"/>
                <w:sz w:val="20"/>
                <w:szCs w:val="20"/>
              </w:rPr>
              <w:t>2</w:t>
            </w:r>
            <w:r w:rsidRPr="000600ED">
              <w:rPr>
                <w:rFonts w:asciiTheme="minorEastAsia" w:hAnsiTheme="minorEastAsia" w:hint="eastAsia"/>
                <w:sz w:val="20"/>
                <w:szCs w:val="20"/>
              </w:rPr>
              <w:t>週間の間隔をおいて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50</w:t>
            </w:r>
            <w:r w:rsidRPr="000600ED">
              <w:rPr>
                <w:rFonts w:asciiTheme="minorEastAsia" w:hAnsiTheme="minorEastAsia" w:hint="eastAsia"/>
                <w:sz w:val="20"/>
                <w:szCs w:val="20"/>
              </w:rPr>
              <w:t>～</w:t>
            </w:r>
            <w:r w:rsidRPr="000600ED">
              <w:rPr>
                <w:rFonts w:asciiTheme="minorEastAsia" w:hAnsiTheme="minorEastAsia"/>
                <w:sz w:val="20"/>
                <w:szCs w:val="20"/>
              </w:rPr>
              <w:t>75mg</w:t>
            </w:r>
            <w:r w:rsidRPr="000600ED">
              <w:rPr>
                <w:rFonts w:asciiTheme="minorEastAsia" w:hAnsiTheme="minorEastAsia" w:hint="eastAsia"/>
                <w:sz w:val="20"/>
                <w:szCs w:val="20"/>
              </w:rPr>
              <w:t>に徐々に増量されます。</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回食後に服用します。なお、服用する量は症状により適宜増減されますが、</w:t>
            </w:r>
            <w:r w:rsidRPr="000600ED">
              <w:rPr>
                <w:rFonts w:asciiTheme="minorEastAsia" w:hAnsiTheme="minorEastAsia"/>
                <w:sz w:val="20"/>
                <w:szCs w:val="20"/>
              </w:rPr>
              <w:t>1</w:t>
            </w:r>
            <w:r w:rsidRPr="000600ED">
              <w:rPr>
                <w:rFonts w:asciiTheme="minorEastAsia" w:hAnsiTheme="minorEastAsia" w:hint="eastAsia"/>
                <w:sz w:val="20"/>
                <w:szCs w:val="20"/>
              </w:rPr>
              <w:t>日最高用量は</w:t>
            </w:r>
            <w:r w:rsidRPr="000600ED">
              <w:rPr>
                <w:rFonts w:asciiTheme="minorEastAsia" w:hAnsiTheme="minorEastAsia"/>
                <w:sz w:val="20"/>
                <w:szCs w:val="20"/>
              </w:rPr>
              <w:t>75mg</w:t>
            </w:r>
            <w:r w:rsidRPr="000600ED">
              <w:rPr>
                <w:rFonts w:asciiTheme="minorEastAsia" w:hAnsiTheme="minorEastAsia" w:hint="eastAsia"/>
                <w:sz w:val="20"/>
                <w:szCs w:val="20"/>
              </w:rPr>
              <w:t>までです。この薬は</w:t>
            </w:r>
            <w:r w:rsidRPr="000600ED">
              <w:rPr>
                <w:rFonts w:asciiTheme="minorEastAsia" w:hAnsiTheme="minorEastAsia"/>
                <w:sz w:val="20"/>
                <w:szCs w:val="20"/>
              </w:rPr>
              <w:t>1</w:t>
            </w:r>
            <w:r w:rsidRPr="000600ED">
              <w:rPr>
                <w:rFonts w:asciiTheme="minorEastAsia" w:hAnsiTheme="minorEastAsia" w:hint="eastAsia"/>
                <w:sz w:val="20"/>
                <w:szCs w:val="20"/>
              </w:rPr>
              <w:t>錠中に主成分を</w:t>
            </w:r>
            <w:r w:rsidRPr="000600ED">
              <w:rPr>
                <w:rFonts w:asciiTheme="minorEastAsia" w:hAnsiTheme="minorEastAsia"/>
                <w:sz w:val="20"/>
                <w:szCs w:val="20"/>
              </w:rPr>
              <w:t>50mg</w:t>
            </w:r>
            <w:r w:rsidRPr="000600ED">
              <w:rPr>
                <w:rFonts w:asciiTheme="minorEastAsia" w:hAnsiTheme="minorEastAsia" w:hint="eastAsia"/>
                <w:sz w:val="20"/>
                <w:szCs w:val="20"/>
              </w:rPr>
              <w:t>含有します。必ず指示された服用方法に従ってください。</w:t>
            </w:r>
          </w:p>
          <w:p w14:paraId="7BB90695" w14:textId="77777777" w:rsidR="00795910" w:rsidRDefault="000600ED" w:rsidP="001456F1">
            <w:pPr>
              <w:ind w:leftChars="100" w:left="410" w:hangingChars="100" w:hanging="200"/>
            </w:pPr>
            <w:r w:rsidRPr="000600ED">
              <w:rPr>
                <w:rFonts w:asciiTheme="minorEastAsia" w:hAnsiTheme="minorEastAsia" w:hint="eastAsia"/>
                <w:sz w:val="20"/>
                <w:szCs w:val="20"/>
              </w:rPr>
              <w:t>・この薬は水なしでも服用できます。舌の上で唾液を含ませ舌で軽く潰して唾液と一緒に飲み込んでください。水で服用することもできます。ただし、寝たままの状態では水なしで服用しないでください。</w:t>
            </w:r>
          </w:p>
          <w:p w14:paraId="043E8B7A" w14:textId="77777777" w:rsidR="00795910" w:rsidRDefault="000600ED" w:rsidP="001456F1">
            <w:pPr>
              <w:ind w:leftChars="100" w:left="410" w:hangingChars="100" w:hanging="200"/>
            </w:pPr>
            <w:r w:rsidRPr="000600ED">
              <w:rPr>
                <w:rFonts w:asciiTheme="minorEastAsia" w:hAnsiTheme="minorEastAsia" w:hint="eastAsia"/>
                <w:sz w:val="20"/>
                <w:szCs w:val="20"/>
              </w:rPr>
              <w:t>・飲み忘れた場合は、気が付いた時にできるだけ早く飲んでください。ただし、次の服薬予定が近い場合は、その回は飛ばして、次の服薬予定に従ってください。絶対に</w:t>
            </w:r>
            <w:r w:rsidRPr="000600ED">
              <w:rPr>
                <w:rFonts w:asciiTheme="minorEastAsia" w:hAnsiTheme="minorEastAsia"/>
                <w:sz w:val="20"/>
                <w:szCs w:val="20"/>
              </w:rPr>
              <w:t>2</w:t>
            </w:r>
            <w:r w:rsidRPr="000600ED">
              <w:rPr>
                <w:rFonts w:asciiTheme="minorEastAsia" w:hAnsiTheme="minorEastAsia" w:hint="eastAsia"/>
                <w:sz w:val="20"/>
                <w:szCs w:val="20"/>
              </w:rPr>
              <w:t>回分を一度に飲んではいけません。</w:t>
            </w:r>
          </w:p>
          <w:p w14:paraId="6E7978D8" w14:textId="77777777" w:rsidR="00795910" w:rsidRDefault="000600ED" w:rsidP="001456F1">
            <w:pPr>
              <w:ind w:leftChars="100" w:left="410" w:hangingChars="100" w:hanging="200"/>
            </w:pPr>
            <w:r w:rsidRPr="000600ED">
              <w:rPr>
                <w:rFonts w:asciiTheme="minorEastAsia" w:hAnsiTheme="minorEastAsia" w:hint="eastAsia"/>
                <w:sz w:val="20"/>
                <w:szCs w:val="20"/>
              </w:rPr>
              <w:t>・誤って多く飲んだ場合は医師または薬剤師に相談してください。</w:t>
            </w:r>
          </w:p>
          <w:p w14:paraId="451DF925" w14:textId="77777777" w:rsidR="00D24830" w:rsidRPr="000600ED" w:rsidRDefault="000600ED" w:rsidP="001456F1">
            <w:pPr>
              <w:ind w:leftChars="100" w:left="410" w:hangingChars="100" w:hanging="200"/>
              <w:rPr>
                <w:rFonts w:asciiTheme="majorEastAsia" w:eastAsiaTheme="majorEastAsia" w:hAnsiTheme="majorEastAsia"/>
                <w:b/>
                <w:color w:val="FF0000"/>
                <w:sz w:val="20"/>
                <w:szCs w:val="20"/>
              </w:rPr>
            </w:pPr>
            <w:r w:rsidRPr="000600ED">
              <w:rPr>
                <w:rFonts w:asciiTheme="minorEastAsia" w:hAnsiTheme="minorEastAsia" w:hint="eastAsia"/>
                <w:sz w:val="20"/>
                <w:szCs w:val="20"/>
              </w:rPr>
              <w:t>・医師の指示なしに、飲むのを止めないでください。</w:t>
            </w:r>
          </w:p>
        </w:tc>
      </w:tr>
      <w:tr w:rsidR="00D24830" w14:paraId="5934A423" w14:textId="77777777" w:rsidTr="003F20F5">
        <w:tc>
          <w:tcPr>
            <w:tcW w:w="9968" w:type="dxa"/>
            <w:gridSpan w:val="2"/>
          </w:tcPr>
          <w:p w14:paraId="56DFDC50"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生活上の注意</w:t>
            </w:r>
          </w:p>
          <w:p w14:paraId="6513C3A6" w14:textId="77777777" w:rsidR="00795910" w:rsidRDefault="000600ED" w:rsidP="003F20F5">
            <w:pPr>
              <w:ind w:leftChars="100" w:left="410" w:hangingChars="100" w:hanging="200"/>
              <w:jc w:val="left"/>
            </w:pPr>
            <w:r w:rsidRPr="000600ED">
              <w:rPr>
                <w:rFonts w:asciiTheme="minorEastAsia" w:hAnsiTheme="minorEastAsia" w:hint="eastAsia"/>
                <w:sz w:val="20"/>
                <w:szCs w:val="20"/>
              </w:rPr>
              <w:t>・めまい、立ちくらみなどがあらわれることがありますので、高い所での作業や自動車の運転など危険を伴う作業に従事する場合には注意してください。</w:t>
            </w:r>
          </w:p>
          <w:p w14:paraId="4245A84C" w14:textId="77777777" w:rsidR="00795910" w:rsidRDefault="000600ED" w:rsidP="001456F1">
            <w:pPr>
              <w:ind w:leftChars="100" w:left="410" w:hangingChars="100" w:hanging="200"/>
            </w:pPr>
            <w:r w:rsidRPr="000600ED">
              <w:rPr>
                <w:rFonts w:asciiTheme="minorEastAsia" w:hAnsiTheme="minorEastAsia" w:hint="eastAsia"/>
                <w:sz w:val="20"/>
                <w:szCs w:val="20"/>
              </w:rPr>
              <w:t>・白内障などの眼科手術の際に術中虹彩緊張低下症候群があらわれるとの報告がありますので、眼科手術を受ける場合には、この薬を服用しているあるいは以前服用していたことを眼科の医師に伝えてください。</w:t>
            </w:r>
          </w:p>
          <w:p w14:paraId="05564228" w14:textId="77777777" w:rsidR="00D24830" w:rsidRPr="000600ED" w:rsidRDefault="00D24830" w:rsidP="001456F1">
            <w:pPr>
              <w:ind w:leftChars="100" w:left="410" w:hangingChars="100" w:hanging="200"/>
              <w:rPr>
                <w:rFonts w:asciiTheme="minorEastAsia"/>
                <w:sz w:val="20"/>
                <w:szCs w:val="20"/>
              </w:rPr>
            </w:pPr>
          </w:p>
        </w:tc>
      </w:tr>
      <w:tr w:rsidR="00D24830" w14:paraId="05E460EA" w14:textId="77777777" w:rsidTr="003F20F5">
        <w:tc>
          <w:tcPr>
            <w:tcW w:w="9968" w:type="dxa"/>
            <w:gridSpan w:val="2"/>
          </w:tcPr>
          <w:p w14:paraId="5389C7FA"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この薬を使ったあと気をつけていただくこと（副作用）</w:t>
            </w:r>
          </w:p>
          <w:p w14:paraId="67C9A5EC" w14:textId="77777777" w:rsidR="00D24830" w:rsidRPr="000600ED" w:rsidRDefault="00D24830" w:rsidP="003F20F5">
            <w:pPr>
              <w:ind w:leftChars="100" w:left="210"/>
              <w:jc w:val="left"/>
              <w:rPr>
                <w:rFonts w:asciiTheme="minorEastAsia" w:hAnsiTheme="minorEastAsia"/>
                <w:sz w:val="20"/>
                <w:szCs w:val="20"/>
              </w:rPr>
            </w:pPr>
            <w:r w:rsidRPr="000600ED">
              <w:rPr>
                <w:rFonts w:asciiTheme="minorEastAsia" w:hAnsiTheme="minorEastAsia" w:hint="eastAsia"/>
                <w:sz w:val="20"/>
                <w:szCs w:val="20"/>
              </w:rPr>
              <w:t>主な副作用として、めまい・ふらつき、立ちくらみ、低血圧（起立性低血圧を含む）、胃部不快感、発疹、かゆみ、蕁麻疹、多形紅斑（円形または楕円形の赤い発疹）などが報告されています。このような症状に気づいたら、担当の医師または薬剤師に相談してください。</w:t>
            </w:r>
          </w:p>
          <w:p w14:paraId="3DEF4259"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まれに下記のような症状があらわれ、</w:t>
            </w:r>
            <w:r w:rsidRPr="000600ED">
              <w:rPr>
                <w:rFonts w:asciiTheme="majorEastAsia" w:eastAsiaTheme="majorEastAsia" w:hAnsiTheme="majorEastAsia"/>
                <w:b/>
                <w:sz w:val="20"/>
                <w:szCs w:val="20"/>
              </w:rPr>
              <w:t>[</w:t>
            </w:r>
            <w:r w:rsidRPr="000600ED">
              <w:rPr>
                <w:rFonts w:asciiTheme="majorEastAsia" w:eastAsiaTheme="majorEastAsia" w:hAnsiTheme="majorEastAsia" w:hint="eastAsia"/>
                <w:b/>
                <w:sz w:val="20"/>
                <w:szCs w:val="20"/>
              </w:rPr>
              <w:t xml:space="preserve">　</w:t>
            </w:r>
            <w:r w:rsidRPr="000600ED">
              <w:rPr>
                <w:rFonts w:asciiTheme="majorEastAsia" w:eastAsiaTheme="majorEastAsia" w:hAnsiTheme="majorEastAsia"/>
                <w:b/>
                <w:sz w:val="20"/>
                <w:szCs w:val="20"/>
              </w:rPr>
              <w:t>]</w:t>
            </w:r>
            <w:r w:rsidRPr="000600ED">
              <w:rPr>
                <w:rFonts w:asciiTheme="majorEastAsia" w:eastAsiaTheme="majorEastAsia" w:hAnsiTheme="majorEastAsia" w:hint="eastAsia"/>
                <w:b/>
                <w:sz w:val="20"/>
                <w:szCs w:val="20"/>
              </w:rPr>
              <w:t>内に示した副作用の初期症状である可能性があります。</w:t>
            </w:r>
          </w:p>
          <w:p w14:paraId="1ED13497"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このような場合には、使用をやめて、すぐに医師の診療を受けてください。</w:t>
            </w:r>
          </w:p>
          <w:p w14:paraId="5ADB39AE"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・全身倦怠感、食欲不振、皮膚や白目が黄色くなる</w:t>
            </w:r>
            <w:r w:rsidRPr="000600ED">
              <w:rPr>
                <w:rFonts w:asciiTheme="minorEastAsia" w:hAnsiTheme="minorEastAsia"/>
                <w:sz w:val="20"/>
                <w:szCs w:val="20"/>
              </w:rPr>
              <w:t xml:space="preserve"> [</w:t>
            </w:r>
            <w:r w:rsidRPr="000600ED">
              <w:rPr>
                <w:rFonts w:asciiTheme="minorEastAsia" w:hAnsiTheme="minorEastAsia" w:hint="eastAsia"/>
                <w:sz w:val="20"/>
                <w:szCs w:val="20"/>
              </w:rPr>
              <w:t>肝機能障害、黄疸</w:t>
            </w:r>
            <w:r w:rsidRPr="000600ED">
              <w:rPr>
                <w:rFonts w:asciiTheme="minorEastAsia" w:hAnsiTheme="minorEastAsia"/>
                <w:sz w:val="20"/>
                <w:szCs w:val="20"/>
              </w:rPr>
              <w:t>]</w:t>
            </w:r>
          </w:p>
          <w:p w14:paraId="2740A43A"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・気を失う、意識がなくなる</w:t>
            </w:r>
            <w:r w:rsidRPr="000600ED">
              <w:rPr>
                <w:rFonts w:asciiTheme="minorEastAsia" w:hAnsiTheme="minorEastAsia"/>
                <w:sz w:val="20"/>
                <w:szCs w:val="20"/>
              </w:rPr>
              <w:t xml:space="preserve"> [</w:t>
            </w:r>
            <w:r w:rsidRPr="000600ED">
              <w:rPr>
                <w:rFonts w:asciiTheme="minorEastAsia" w:hAnsiTheme="minorEastAsia" w:hint="eastAsia"/>
                <w:sz w:val="20"/>
                <w:szCs w:val="20"/>
              </w:rPr>
              <w:t>失神、意識喪失</w:t>
            </w:r>
            <w:r w:rsidRPr="000600ED">
              <w:rPr>
                <w:rFonts w:asciiTheme="minorEastAsia" w:hAnsiTheme="minorEastAsia"/>
                <w:sz w:val="20"/>
                <w:szCs w:val="20"/>
              </w:rPr>
              <w:t>]</w:t>
            </w:r>
          </w:p>
          <w:p w14:paraId="75E8FAA4"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以上の副作用はすべてを記載したものではありません。上記以外でも気になる症状が出た場合は、医師または薬剤師に相談してください。</w:t>
            </w:r>
          </w:p>
        </w:tc>
      </w:tr>
      <w:tr w:rsidR="00D24830" w14:paraId="0980D07A" w14:textId="77777777" w:rsidTr="003F20F5">
        <w:tc>
          <w:tcPr>
            <w:tcW w:w="9968" w:type="dxa"/>
            <w:gridSpan w:val="2"/>
          </w:tcPr>
          <w:p w14:paraId="2566A3E3"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保管方法</w:t>
            </w:r>
            <w:r w:rsidRPr="000600ED">
              <w:rPr>
                <w:rFonts w:asciiTheme="majorEastAsia" w:eastAsiaTheme="majorEastAsia" w:hAnsiTheme="majorEastAsia"/>
                <w:b/>
                <w:color w:val="FF0000"/>
                <w:sz w:val="20"/>
                <w:szCs w:val="20"/>
              </w:rPr>
              <w:t xml:space="preserve"> </w:t>
            </w:r>
            <w:r w:rsidRPr="000600ED">
              <w:rPr>
                <w:rFonts w:asciiTheme="majorEastAsia" w:eastAsiaTheme="majorEastAsia" w:hAnsiTheme="majorEastAsia" w:hint="eastAsia"/>
                <w:b/>
                <w:color w:val="FF0000"/>
                <w:sz w:val="20"/>
                <w:szCs w:val="20"/>
              </w:rPr>
              <w:t>その他</w:t>
            </w:r>
          </w:p>
          <w:p w14:paraId="6DA9FBC0" w14:textId="77777777" w:rsidR="00795910" w:rsidRDefault="000600ED" w:rsidP="003F20F5">
            <w:pPr>
              <w:ind w:leftChars="100" w:left="410" w:hangingChars="100" w:hanging="200"/>
              <w:jc w:val="left"/>
            </w:pPr>
            <w:r w:rsidRPr="000600ED">
              <w:rPr>
                <w:rFonts w:asciiTheme="minorEastAsia" w:hAnsiTheme="minorEastAsia" w:hint="eastAsia"/>
                <w:sz w:val="20"/>
                <w:szCs w:val="20"/>
              </w:rPr>
              <w:t>・乳幼児、小児の手の届かないところで、高温、湿気を避けて、光により変色することがありますので遮光して保管してください。</w:t>
            </w:r>
          </w:p>
          <w:p w14:paraId="2D2BEF1C" w14:textId="77777777" w:rsidR="00D24830" w:rsidRPr="000600ED" w:rsidRDefault="000600ED" w:rsidP="001456F1">
            <w:pPr>
              <w:ind w:leftChars="100" w:left="410" w:hangingChars="100" w:hanging="200"/>
              <w:rPr>
                <w:rFonts w:asciiTheme="minorEastAsia"/>
                <w:sz w:val="20"/>
                <w:szCs w:val="20"/>
              </w:rPr>
            </w:pPr>
            <w:r w:rsidRPr="000600ED">
              <w:rPr>
                <w:rFonts w:asciiTheme="minorEastAsia" w:hAnsiTheme="minorEastAsia" w:hint="eastAsia"/>
                <w:sz w:val="20"/>
                <w:szCs w:val="20"/>
              </w:rPr>
              <w:t>・薬が残った場合、保管しないで廃棄してください。廃棄方法がわからない場合は受け取った薬局や医療機関に相談してください。他の人に渡さないでください。</w:t>
            </w:r>
          </w:p>
        </w:tc>
      </w:tr>
      <w:tr w:rsidR="00D24830" w14:paraId="60415F8F" w14:textId="77777777" w:rsidTr="003F20F5">
        <w:tc>
          <w:tcPr>
            <w:tcW w:w="9968" w:type="dxa"/>
            <w:gridSpan w:val="2"/>
          </w:tcPr>
          <w:p w14:paraId="2DCAA0DA" w14:textId="77777777" w:rsidR="00D24830" w:rsidRDefault="00D24830" w:rsidP="003F20F5">
            <w:pPr>
              <w:jc w:val="left"/>
              <w:rPr>
                <w:rFonts w:asciiTheme="minorEastAsia"/>
                <w:sz w:val="20"/>
                <w:szCs w:val="20"/>
              </w:rPr>
            </w:pPr>
            <w:r w:rsidRPr="000600ED">
              <w:rPr>
                <w:rFonts w:asciiTheme="majorEastAsia" w:eastAsiaTheme="majorEastAsia" w:hAnsiTheme="majorEastAsia" w:hint="eastAsia"/>
                <w:b/>
                <w:color w:val="FF0000"/>
                <w:sz w:val="20"/>
                <w:szCs w:val="20"/>
              </w:rPr>
              <w:t>医療担当者記入欄</w:t>
            </w:r>
            <w:r>
              <w:rPr>
                <w:rFonts w:asciiTheme="majorEastAsia" w:eastAsiaTheme="majorEastAsia" w:hAnsiTheme="majorEastAsia"/>
                <w:sz w:val="20"/>
                <w:szCs w:val="20"/>
              </w:rPr>
              <w:t xml:space="preserve">      </w:t>
            </w:r>
            <w:r w:rsidRPr="000600ED">
              <w:rPr>
                <w:rFonts w:asciiTheme="minorEastAsia" w:hAnsiTheme="minorEastAsia" w:hint="eastAsia"/>
                <w:sz w:val="20"/>
                <w:szCs w:val="20"/>
              </w:rPr>
              <w:t xml:space="preserve">　　　　　　　　年　　　月　　　日</w:t>
            </w:r>
          </w:p>
          <w:p w14:paraId="51899E71" w14:textId="77777777" w:rsidR="00D24830" w:rsidRDefault="00D24830" w:rsidP="003F20F5">
            <w:pPr>
              <w:rPr>
                <w:rFonts w:asciiTheme="minorEastAsia"/>
                <w:sz w:val="20"/>
                <w:szCs w:val="20"/>
              </w:rPr>
            </w:pPr>
          </w:p>
          <w:p w14:paraId="27902753" w14:textId="77777777" w:rsidR="00D24830" w:rsidRPr="007D422F" w:rsidRDefault="00D24830" w:rsidP="003F20F5">
            <w:pPr>
              <w:rPr>
                <w:rFonts w:asciiTheme="majorEastAsia" w:eastAsiaTheme="majorEastAsia" w:hAnsiTheme="majorEastAsia"/>
                <w:sz w:val="20"/>
                <w:szCs w:val="20"/>
              </w:rPr>
            </w:pPr>
          </w:p>
        </w:tc>
      </w:tr>
    </w:tbl>
    <w:p w14:paraId="46FBEAEF" w14:textId="6F916878" w:rsidR="00284EC3" w:rsidRDefault="00D24830" w:rsidP="00D24830">
      <w:pPr>
        <w:jc w:val="left"/>
        <w:rPr>
          <w:rFonts w:asciiTheme="minorEastAsia" w:hAnsiTheme="minorEastAsia"/>
          <w:sz w:val="20"/>
          <w:szCs w:val="20"/>
        </w:rPr>
      </w:pPr>
      <w:r w:rsidRPr="000600ED">
        <w:rPr>
          <w:rFonts w:asciiTheme="minorEastAsia" w:hAnsiTheme="minorEastAsia" w:hint="eastAsia"/>
          <w:sz w:val="20"/>
          <w:szCs w:val="20"/>
        </w:rPr>
        <w:t>より詳細な情報を望まれる場合は、担当の医師または薬剤師におたずねください。また、医療関係者向けの「添付文書情報」が医薬品医療機器総合機構のホームページに掲載されています。</w:t>
      </w:r>
    </w:p>
    <w:p w14:paraId="3861C213" w14:textId="77777777" w:rsidR="00284EC3" w:rsidRDefault="00284EC3">
      <w:pPr>
        <w:widowControl/>
        <w:jc w:val="left"/>
        <w:rPr>
          <w:rFonts w:asciiTheme="minorEastAsia" w:hAnsiTheme="minorEastAsia"/>
          <w:sz w:val="20"/>
          <w:szCs w:val="20"/>
        </w:rPr>
      </w:pPr>
      <w:r>
        <w:rPr>
          <w:rFonts w:asciiTheme="minorEastAsia" w:hAnsiTheme="minorEastAsia"/>
          <w:sz w:val="20"/>
          <w:szCs w:val="20"/>
        </w:rPr>
        <w:br w:type="page"/>
      </w:r>
    </w:p>
    <w:p w14:paraId="051368D1" w14:textId="77777777" w:rsidR="00284EC3" w:rsidRDefault="00284EC3" w:rsidP="00284EC3">
      <w:pPr>
        <w:jc w:val="center"/>
        <w:outlineLvl w:val="0"/>
        <w:rPr>
          <w:rFonts w:asciiTheme="majorHAnsi" w:eastAsiaTheme="majorEastAsia" w:hAnsiTheme="majorHAnsi" w:cs="游ゴシック Light"/>
          <w:sz w:val="24"/>
          <w:szCs w:val="24"/>
        </w:rPr>
      </w:pPr>
      <w:r w:rsidRPr="00244138">
        <w:rPr>
          <w:rFonts w:asciiTheme="majorHAnsi" w:eastAsiaTheme="majorEastAsia" w:hAnsiTheme="majorHAnsi" w:cs="游ゴシック Light"/>
          <w:sz w:val="28"/>
          <w:szCs w:val="24"/>
        </w:rPr>
        <w:lastRenderedPageBreak/>
        <w:t>Drug Information Sheet("Kusuri-no-Shiori")</w:t>
      </w:r>
    </w:p>
    <w:p w14:paraId="54A8BF8A" w14:textId="77777777" w:rsidR="00284EC3" w:rsidRDefault="00284EC3" w:rsidP="00284EC3">
      <w:pPr>
        <w:jc w:val="right"/>
        <w:rPr>
          <w:rFonts w:ascii="ＭＳ Ｐ明朝" w:eastAsia="ＭＳ Ｐ明朝" w:hAnsi="ＭＳ Ｐ明朝"/>
          <w:sz w:val="20"/>
          <w:szCs w:val="20"/>
        </w:rPr>
      </w:pPr>
      <w:r w:rsidRPr="00507AE7">
        <w:rPr>
          <w:rFonts w:ascii="ＭＳ Ｐ明朝" w:eastAsia="ＭＳ Ｐ明朝" w:hAnsi="ＭＳ Ｐ明朝"/>
          <w:sz w:val="20"/>
          <w:szCs w:val="20"/>
        </w:rPr>
        <w:t>Internal</w:t>
      </w:r>
    </w:p>
    <w:p w14:paraId="68C8F203" w14:textId="77777777" w:rsidR="00284EC3" w:rsidRPr="00244138" w:rsidRDefault="00284EC3" w:rsidP="00284EC3">
      <w:pPr>
        <w:jc w:val="right"/>
        <w:rPr>
          <w:rFonts w:asciiTheme="majorHAnsi" w:eastAsiaTheme="majorEastAsia" w:hAnsiTheme="majorHAnsi" w:cs="游ゴシック Light"/>
          <w:sz w:val="24"/>
          <w:szCs w:val="24"/>
        </w:rPr>
      </w:pPr>
      <w:r w:rsidRPr="00507AE7">
        <w:rPr>
          <w:rFonts w:ascii="ＭＳ Ｐ明朝" w:eastAsia="ＭＳ Ｐ明朝" w:hAnsi="ＭＳ Ｐ明朝"/>
          <w:sz w:val="20"/>
          <w:szCs w:val="20"/>
        </w:rPr>
        <w:t>Published: 07/2026</w:t>
      </w:r>
    </w:p>
    <w:tbl>
      <w:tblPr>
        <w:tblStyle w:val="a3"/>
        <w:tblW w:w="0" w:type="auto"/>
        <w:tblLook w:val="04A0" w:firstRow="1" w:lastRow="0" w:firstColumn="1" w:lastColumn="0" w:noHBand="0" w:noVBand="1"/>
      </w:tblPr>
      <w:tblGrid>
        <w:gridCol w:w="7606"/>
        <w:gridCol w:w="2136"/>
      </w:tblGrid>
      <w:tr w:rsidR="00284EC3" w14:paraId="1BB0C11A" w14:textId="77777777" w:rsidTr="005E7104">
        <w:tc>
          <w:tcPr>
            <w:tcW w:w="9968" w:type="dxa"/>
            <w:gridSpan w:val="2"/>
          </w:tcPr>
          <w:p w14:paraId="7FF957F8" w14:textId="77777777" w:rsidR="00284EC3" w:rsidRPr="00244138" w:rsidRDefault="00284EC3" w:rsidP="005E7104">
            <w:pPr>
              <w:jc w:val="left"/>
              <w:rPr>
                <w:rFonts w:asciiTheme="majorHAnsi" w:eastAsiaTheme="majorEastAsia" w:hAnsiTheme="majorHAnsi" w:cs="游ゴシック Light"/>
                <w:sz w:val="20"/>
                <w:szCs w:val="20"/>
              </w:rPr>
            </w:pPr>
            <w:r w:rsidRPr="00244138">
              <w:rPr>
                <w:rFonts w:asciiTheme="majorHAnsi" w:eastAsiaTheme="majorEastAsia" w:hAnsiTheme="majorHAnsi" w:cs="游ゴシック Light"/>
                <w:sz w:val="20"/>
                <w:szCs w:val="20"/>
              </w:rPr>
              <w:t>The information on this sheet is based on approvals granted by the Japanese regulatory authority. Approval details may vary by country. Medicines have adverse reactions (risks) as well as efficacies (benefits). It is important to minimize adverse reactions and maximize efficacy. To obtain a better therapeutic response, patients should understand their medication and cooperate with the treatment.</w:t>
            </w:r>
          </w:p>
        </w:tc>
      </w:tr>
      <w:tr w:rsidR="00284EC3" w14:paraId="6CBC46EC" w14:textId="77777777" w:rsidTr="005E7104">
        <w:trPr>
          <w:trHeight w:val="1134"/>
        </w:trPr>
        <w:tc>
          <w:tcPr>
            <w:tcW w:w="7849" w:type="dxa"/>
          </w:tcPr>
          <w:p w14:paraId="66ECCD99" w14:textId="77777777" w:rsidR="00284EC3" w:rsidRPr="00507AE7" w:rsidRDefault="00284EC3" w:rsidP="005E7104">
            <w:pPr>
              <w:ind w:left="1446" w:hangingChars="600" w:hanging="1446"/>
              <w:jc w:val="left"/>
              <w:rPr>
                <w:rFonts w:ascii="ＭＳ Ｐゴシック" w:eastAsia="ＭＳ Ｐゴシック" w:hAnsi="ＭＳ Ｐゴシック" w:cs="游ゴシック Light"/>
                <w:b/>
                <w:sz w:val="24"/>
                <w:szCs w:val="24"/>
              </w:rPr>
            </w:pPr>
            <w:r w:rsidRPr="00244138">
              <w:rPr>
                <w:rFonts w:asciiTheme="majorHAnsi" w:eastAsiaTheme="majorEastAsia" w:hAnsiTheme="majorHAnsi" w:cs="游ゴシック Light"/>
                <w:b/>
                <w:color w:val="FF0000"/>
                <w:sz w:val="24"/>
                <w:szCs w:val="24"/>
              </w:rPr>
              <w:t>Brand name:</w:t>
            </w:r>
            <w:r w:rsidRPr="00507AE7">
              <w:rPr>
                <w:rFonts w:ascii="ＭＳ Ｐゴシック" w:eastAsia="ＭＳ Ｐゴシック" w:hAnsi="ＭＳ Ｐゴシック" w:cs="游ゴシック Light"/>
                <w:b/>
                <w:sz w:val="24"/>
                <w:szCs w:val="24"/>
              </w:rPr>
              <w:t>Naftopidil OD Tablets 50mg "Chemiphar"</w:t>
            </w:r>
          </w:p>
          <w:p w14:paraId="2598478B" w14:textId="77777777" w:rsidR="00284EC3" w:rsidRPr="00507AE7" w:rsidRDefault="00284EC3" w:rsidP="005E7104">
            <w:pPr>
              <w:ind w:leftChars="100" w:left="1816" w:hangingChars="800" w:hanging="1606"/>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Active ingredient:</w:t>
            </w:r>
            <w:r w:rsidRPr="00507AE7">
              <w:rPr>
                <w:rFonts w:ascii="ＭＳ Ｐ明朝" w:eastAsia="ＭＳ Ｐ明朝" w:hAnsi="ＭＳ Ｐ明朝"/>
                <w:sz w:val="20"/>
                <w:szCs w:val="20"/>
              </w:rPr>
              <w:t>Naftopidil</w:t>
            </w:r>
          </w:p>
          <w:p w14:paraId="5DFD549E" w14:textId="77777777" w:rsidR="00284EC3" w:rsidRPr="00507AE7" w:rsidRDefault="00284EC3" w:rsidP="005E7104">
            <w:pPr>
              <w:ind w:leftChars="100" w:left="1415" w:hangingChars="600" w:hanging="1205"/>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Dosage form:</w:t>
            </w:r>
            <w:r w:rsidRPr="00507AE7">
              <w:rPr>
                <w:rFonts w:ascii="ＭＳ Ｐ明朝" w:eastAsia="ＭＳ Ｐ明朝" w:hAnsi="ＭＳ Ｐ明朝"/>
                <w:sz w:val="20"/>
                <w:szCs w:val="20"/>
              </w:rPr>
              <w:t>white tablet, diameter: 9.0 mm, thickness: 4.1 mm</w:t>
            </w:r>
          </w:p>
          <w:p w14:paraId="5AA42948" w14:textId="77777777" w:rsidR="00284EC3" w:rsidRPr="00DF5189" w:rsidRDefault="00284EC3" w:rsidP="005E7104">
            <w:pPr>
              <w:ind w:leftChars="100" w:left="1917" w:hangingChars="850" w:hanging="1707"/>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Imprint or print on wrapping:</w:t>
            </w:r>
            <w:r w:rsidRPr="00507AE7">
              <w:rPr>
                <w:rFonts w:ascii="ＭＳ Ｐ明朝" w:eastAsia="ＭＳ Ｐ明朝" w:hAnsi="ＭＳ Ｐ明朝" w:hint="eastAsia"/>
                <w:sz w:val="20"/>
                <w:szCs w:val="20"/>
              </w:rPr>
              <w:t>ナフトピジル</w:t>
            </w:r>
            <w:r w:rsidRPr="00507AE7">
              <w:rPr>
                <w:rFonts w:ascii="ＭＳ Ｐ明朝" w:eastAsia="ＭＳ Ｐ明朝" w:hAnsi="ＭＳ Ｐ明朝"/>
                <w:sz w:val="20"/>
                <w:szCs w:val="20"/>
              </w:rPr>
              <w:t>OD</w:t>
            </w:r>
            <w:r w:rsidRPr="00507AE7">
              <w:rPr>
                <w:rFonts w:ascii="ＭＳ Ｐ明朝" w:eastAsia="ＭＳ Ｐ明朝" w:hAnsi="ＭＳ Ｐ明朝" w:hint="eastAsia"/>
                <w:sz w:val="20"/>
                <w:szCs w:val="20"/>
              </w:rPr>
              <w:t>錠</w:t>
            </w:r>
            <w:r w:rsidRPr="00507AE7">
              <w:rPr>
                <w:rFonts w:ascii="ＭＳ Ｐ明朝" w:eastAsia="ＭＳ Ｐ明朝" w:hAnsi="ＭＳ Ｐ明朝"/>
                <w:sz w:val="20"/>
                <w:szCs w:val="20"/>
              </w:rPr>
              <w:t>50mg</w:t>
            </w:r>
            <w:r w:rsidRPr="00507AE7">
              <w:rPr>
                <w:rFonts w:ascii="ＭＳ Ｐ明朝" w:eastAsia="ＭＳ Ｐ明朝" w:hAnsi="ＭＳ Ｐ明朝" w:hint="eastAsia"/>
                <w:sz w:val="20"/>
                <w:szCs w:val="20"/>
              </w:rPr>
              <w:t>「ケミファ」</w:t>
            </w:r>
            <w:r w:rsidRPr="00507AE7">
              <w:rPr>
                <w:rFonts w:ascii="ＭＳ Ｐ明朝" w:eastAsia="ＭＳ Ｐ明朝" w:hAnsi="ＭＳ Ｐ明朝"/>
                <w:sz w:val="20"/>
                <w:szCs w:val="20"/>
              </w:rPr>
              <w:t>,NPI137,Naftopidil,OD,50mg,50</w:t>
            </w:r>
          </w:p>
        </w:tc>
        <w:tc>
          <w:tcPr>
            <w:tcW w:w="2119" w:type="dxa"/>
          </w:tcPr>
          <w:p w14:paraId="66D0A0F8" w14:textId="77777777" w:rsidR="00284EC3" w:rsidRPr="00244138" w:rsidRDefault="00284EC3" w:rsidP="005E7104">
            <w:pPr>
              <w:jc w:val="center"/>
              <w:rPr>
                <w:rFonts w:ascii="Palatino Linotype" w:hAnsi="Palatino Linotype"/>
                <w:sz w:val="20"/>
                <w:szCs w:val="20"/>
              </w:rPr>
            </w:pPr>
            <w:r w:rsidRPr="00244138">
              <w:rPr>
                <w:rFonts w:ascii="Palatino Linotype" w:hAnsi="Palatino Linotype"/>
                <w:noProof/>
                <w:sz w:val="20"/>
                <w:szCs w:val="20"/>
              </w:rPr>
              <w:drawing>
                <wp:inline distT="0" distB="0" distL="0" distR="0" wp14:anchorId="34DABD63" wp14:editId="46A03CDB">
                  <wp:extent cx="1219200" cy="609600"/>
                  <wp:effectExtent l="0" t="0" r="0" b="0"/>
                  <wp:docPr id="1152883595" name="図 115288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inline>
              </w:drawing>
            </w:r>
          </w:p>
        </w:tc>
      </w:tr>
      <w:tr w:rsidR="00284EC3" w14:paraId="7B721907" w14:textId="77777777" w:rsidTr="005E7104">
        <w:tc>
          <w:tcPr>
            <w:tcW w:w="9968" w:type="dxa"/>
            <w:gridSpan w:val="2"/>
          </w:tcPr>
          <w:p w14:paraId="0DF9BD1B" w14:textId="77777777" w:rsidR="00284EC3" w:rsidRPr="00244138" w:rsidRDefault="00284EC3" w:rsidP="005E7104">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Effects of this medicine</w:t>
            </w:r>
          </w:p>
          <w:p w14:paraId="40D8618B" w14:textId="77777777" w:rsidR="00284EC3" w:rsidRDefault="00284EC3" w:rsidP="005E7104">
            <w:pPr>
              <w:ind w:leftChars="100" w:left="210"/>
              <w:jc w:val="left"/>
            </w:pPr>
            <w:r w:rsidRPr="00507AE7">
              <w:rPr>
                <w:rFonts w:ascii="ＭＳ Ｐ明朝" w:eastAsia="ＭＳ Ｐ明朝" w:hAnsi="ＭＳ Ｐ明朝"/>
                <w:sz w:val="20"/>
                <w:szCs w:val="20"/>
              </w:rPr>
              <w:t>This medicine makes urinating easier by blocking alpha</w:t>
            </w:r>
            <w:r w:rsidRPr="00507AE7">
              <w:rPr>
                <w:rFonts w:ascii="ＭＳ Ｐ明朝" w:eastAsia="ＭＳ Ｐ明朝" w:hAnsi="ＭＳ Ｐ明朝"/>
                <w:sz w:val="20"/>
                <w:szCs w:val="20"/>
                <w:vertAlign w:val="subscript"/>
              </w:rPr>
              <w:t>-1</w:t>
            </w:r>
            <w:r w:rsidRPr="00507AE7">
              <w:rPr>
                <w:rFonts w:ascii="ＭＳ Ｐ明朝" w:eastAsia="ＭＳ Ｐ明朝" w:hAnsi="ＭＳ Ｐ明朝"/>
                <w:sz w:val="20"/>
                <w:szCs w:val="20"/>
                <w:vertAlign w:val="superscript"/>
              </w:rPr>
              <w:t xml:space="preserve"> </w:t>
            </w:r>
            <w:r w:rsidRPr="00507AE7">
              <w:rPr>
                <w:rFonts w:ascii="ＭＳ Ｐ明朝" w:eastAsia="ＭＳ Ｐ明朝" w:hAnsi="ＭＳ Ｐ明朝"/>
                <w:sz w:val="20"/>
                <w:szCs w:val="20"/>
              </w:rPr>
              <w:t xml:space="preserve">receptors and decreasing the tension in the prostate and urethra. </w:t>
            </w:r>
          </w:p>
          <w:p w14:paraId="4822D5D5" w14:textId="77777777" w:rsidR="00284EC3" w:rsidRPr="00507AE7" w:rsidRDefault="00284EC3" w:rsidP="005E7104">
            <w:pPr>
              <w:ind w:leftChars="100" w:left="210"/>
              <w:jc w:val="left"/>
              <w:rPr>
                <w:rFonts w:ascii="ＭＳ Ｐ明朝" w:eastAsia="ＭＳ Ｐ明朝" w:hAnsi="ＭＳ Ｐ明朝"/>
                <w:sz w:val="20"/>
                <w:szCs w:val="20"/>
              </w:rPr>
            </w:pPr>
            <w:r w:rsidRPr="00507AE7">
              <w:rPr>
                <w:rFonts w:ascii="ＭＳ Ｐ明朝" w:eastAsia="ＭＳ Ｐ明朝" w:hAnsi="ＭＳ Ｐ明朝"/>
                <w:sz w:val="20"/>
                <w:szCs w:val="20"/>
              </w:rPr>
              <w:t>It is usually used to treat urinary dysfunction associated with prostatic hyperplasia.</w:t>
            </w:r>
          </w:p>
        </w:tc>
      </w:tr>
      <w:tr w:rsidR="00284EC3" w14:paraId="46DECD41" w14:textId="77777777" w:rsidTr="005E7104">
        <w:tc>
          <w:tcPr>
            <w:tcW w:w="9968" w:type="dxa"/>
            <w:gridSpan w:val="2"/>
          </w:tcPr>
          <w:p w14:paraId="63371AC6" w14:textId="77777777" w:rsidR="00284EC3" w:rsidRPr="00244138" w:rsidRDefault="00284EC3" w:rsidP="005E7104">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The following patients may need to be careful when using this medicine.Be sure to tell your doctor and pharmacist.</w:t>
            </w:r>
          </w:p>
          <w:p w14:paraId="540B1A3C"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have previously experienced any allergic reactions (itch, rash, etc.) to any medicines or foods.</w:t>
            </w:r>
          </w:p>
          <w:p w14:paraId="48FA56C0" w14:textId="77777777" w:rsidR="00284EC3" w:rsidRPr="00507AE7" w:rsidRDefault="00284EC3" w:rsidP="005E7104">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are taking any other medicinal products. (Some medicines may interact to enhance or diminish medicinal effects. Beware of over-the-counter medicines and dietary supplements as well as other prescription medicines.)</w:t>
            </w:r>
          </w:p>
        </w:tc>
      </w:tr>
      <w:tr w:rsidR="00284EC3" w14:paraId="66F51B5E" w14:textId="77777777" w:rsidTr="005E7104">
        <w:trPr>
          <w:trHeight w:val="740"/>
        </w:trPr>
        <w:tc>
          <w:tcPr>
            <w:tcW w:w="9968" w:type="dxa"/>
            <w:gridSpan w:val="2"/>
          </w:tcPr>
          <w:p w14:paraId="6C7517B8" w14:textId="77777777" w:rsidR="00284EC3" w:rsidRPr="00244138" w:rsidRDefault="00284EC3" w:rsidP="005E7104">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Dosing schedule (How to take this medicine)</w:t>
            </w:r>
          </w:p>
          <w:p w14:paraId="631BD744" w14:textId="77777777" w:rsidR="00284EC3" w:rsidRPr="007F7472" w:rsidRDefault="00284EC3" w:rsidP="005E7104">
            <w:pPr>
              <w:ind w:leftChars="100" w:left="410" w:hangingChars="100" w:hanging="200"/>
              <w:jc w:val="left"/>
              <w:rPr>
                <w:rFonts w:ascii="ＭＳ Ｐ明朝" w:eastAsia="ＭＳ Ｐ明朝" w:hAnsi="ＭＳ Ｐ明朝"/>
                <w:sz w:val="20"/>
                <w:szCs w:val="20"/>
              </w:rPr>
            </w:pPr>
            <w:r w:rsidRPr="00BF1AC3">
              <w:rPr>
                <w:rFonts w:ascii="ＭＳ Ｐゴシック" w:eastAsia="ＭＳ Ｐゴシック" w:hAnsi="ＭＳ Ｐゴシック" w:cs="游ゴシック Light" w:hint="eastAsia"/>
                <w:sz w:val="20"/>
                <w:szCs w:val="20"/>
              </w:rPr>
              <w:t>・</w:t>
            </w:r>
            <w:r w:rsidRPr="001F6018">
              <w:rPr>
                <w:rFonts w:asciiTheme="majorHAnsi" w:eastAsiaTheme="majorEastAsia" w:hAnsiTheme="majorHAnsi" w:cs="游ゴシック Light"/>
                <w:sz w:val="20"/>
                <w:szCs w:val="20"/>
              </w:rPr>
              <w:t>Your dosing schedule prescribed by your doctor is</w:t>
            </w:r>
            <w:r>
              <w:rPr>
                <w:rFonts w:asciiTheme="majorHAnsi" w:eastAsiaTheme="majorEastAsia" w:hAnsiTheme="majorHAnsi" w:cs="游ゴシック Light"/>
                <w:sz w:val="20"/>
                <w:szCs w:val="20"/>
              </w:rPr>
              <w:t>((</w:t>
            </w:r>
            <w:r>
              <w:rPr>
                <w:rFonts w:asciiTheme="majorHAnsi" w:eastAsiaTheme="majorEastAsia" w:hAnsiTheme="majorHAnsi" w:cs="游ゴシック Light"/>
                <w:b/>
                <w:sz w:val="20"/>
                <w:szCs w:val="20"/>
              </w:rPr>
              <w:t xml:space="preserve">            </w:t>
            </w:r>
            <w:r w:rsidRPr="007F7472">
              <w:rPr>
                <w:rFonts w:ascii="ＭＳ Ｐ明朝" w:eastAsia="ＭＳ Ｐ明朝" w:hAnsi="ＭＳ Ｐ明朝"/>
                <w:sz w:val="20"/>
                <w:szCs w:val="20"/>
              </w:rPr>
              <w:t>to be written by a healthcare professional</w:t>
            </w:r>
            <w:r>
              <w:rPr>
                <w:rFonts w:asciiTheme="majorHAnsi" w:eastAsiaTheme="majorEastAsia" w:hAnsiTheme="majorHAnsi" w:cs="游ゴシック Light"/>
                <w:sz w:val="20"/>
                <w:szCs w:val="20"/>
              </w:rPr>
              <w:t>))</w:t>
            </w:r>
          </w:p>
          <w:p w14:paraId="3E1E3B6C"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In general, for adults, start with 25 mg of the active ingredient at a time, once a day after meal. If its effect is insufficient, the dosage may be gradually increased to 50 to 75 mg at a time, once a day after meal, at an interval of 1 to 2 weeks. The dosage may be adjusted according to your symptoms. However, the maximum daily dose is 75 mg. This medicine contains 50 mg of the active ingredient in a tablet. Strictly follow the instructions.</w:t>
            </w:r>
          </w:p>
          <w:p w14:paraId="28DA7168"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You can take this medicine without water. Moisten the tablet with saliva on your tongue, then crush it lightly with your tongue, and swallow the tablet with saliva. You can also take the medicine with water. However, do not take the tablet without water when you are lying down.</w:t>
            </w:r>
          </w:p>
          <w:p w14:paraId="5F3D6E15"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miss a dose, take the missed dose as soon as possible. However, if it is almost time for the next dose, skip the missed dose and follow your regular dosing schedule. You should never take two doses at one time.</w:t>
            </w:r>
          </w:p>
          <w:p w14:paraId="52B50A86"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accidentally take more than your prescribed dose, consult with your doctor or pharmacist.</w:t>
            </w:r>
          </w:p>
          <w:p w14:paraId="066189EE" w14:textId="77777777" w:rsidR="00284EC3" w:rsidRPr="00244138" w:rsidRDefault="00284EC3" w:rsidP="005E7104">
            <w:pPr>
              <w:ind w:leftChars="100" w:left="410" w:hangingChars="100" w:hanging="200"/>
              <w:jc w:val="left"/>
              <w:rPr>
                <w:rFonts w:asciiTheme="majorHAnsi" w:eastAsiaTheme="majorEastAsia" w:hAnsiTheme="majorHAnsi" w:cs="游ゴシック Light"/>
                <w:b/>
                <w:color w:val="FF0000"/>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Do not stop taking this medicine unless your doctor instructs you to do so.</w:t>
            </w:r>
          </w:p>
        </w:tc>
      </w:tr>
      <w:tr w:rsidR="00284EC3" w14:paraId="52BD27A4" w14:textId="77777777" w:rsidTr="005E7104">
        <w:tc>
          <w:tcPr>
            <w:tcW w:w="9968" w:type="dxa"/>
            <w:gridSpan w:val="2"/>
          </w:tcPr>
          <w:p w14:paraId="6427CFEB" w14:textId="77777777" w:rsidR="00284EC3" w:rsidRPr="00244138" w:rsidRDefault="00284EC3" w:rsidP="005E7104">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Precautions while taking this medicine</w:t>
            </w:r>
          </w:p>
          <w:p w14:paraId="6660645A"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This medicine may cause dizziness or dizziness on standing up. Pay attention when performing dangerous operations such as working at heights or driving a car.</w:t>
            </w:r>
          </w:p>
          <w:p w14:paraId="1AF6C5D0"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Intraoperative floppy iris syndrome reportedly occurs during ophthalmic surgery, such as for cataract. If ophthalmic surgery is scheduled, make sure to tell your eye doctor that you are taking this medicine or have taken this medicine before.</w:t>
            </w:r>
          </w:p>
          <w:p w14:paraId="080F6C5F" w14:textId="77777777" w:rsidR="00284EC3" w:rsidRPr="00507AE7" w:rsidRDefault="00284EC3" w:rsidP="005E7104">
            <w:pPr>
              <w:ind w:leftChars="100" w:left="410" w:hangingChars="100" w:hanging="200"/>
              <w:jc w:val="left"/>
              <w:rPr>
                <w:rFonts w:ascii="ＭＳ Ｐ明朝" w:eastAsia="ＭＳ Ｐ明朝" w:hAnsi="ＭＳ Ｐ明朝"/>
                <w:sz w:val="20"/>
                <w:szCs w:val="20"/>
              </w:rPr>
            </w:pPr>
          </w:p>
        </w:tc>
      </w:tr>
      <w:tr w:rsidR="00284EC3" w14:paraId="05FAAEA0" w14:textId="77777777" w:rsidTr="005E7104">
        <w:tc>
          <w:tcPr>
            <w:tcW w:w="9968" w:type="dxa"/>
            <w:gridSpan w:val="2"/>
          </w:tcPr>
          <w:p w14:paraId="3DA6A215" w14:textId="77777777" w:rsidR="00284EC3" w:rsidRPr="00244138" w:rsidRDefault="00284EC3" w:rsidP="005E7104">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Possible adverse reactions to this medicine</w:t>
            </w:r>
          </w:p>
          <w:p w14:paraId="3CA4E1DC" w14:textId="77777777" w:rsidR="00284EC3" w:rsidRPr="00507AE7" w:rsidRDefault="00284EC3" w:rsidP="005E7104">
            <w:pPr>
              <w:ind w:leftChars="100" w:left="210"/>
              <w:jc w:val="left"/>
              <w:rPr>
                <w:rFonts w:ascii="ＭＳ Ｐ明朝" w:eastAsia="ＭＳ Ｐ明朝" w:hAnsi="ＭＳ Ｐ明朝"/>
                <w:sz w:val="20"/>
                <w:szCs w:val="20"/>
              </w:rPr>
            </w:pPr>
            <w:r w:rsidRPr="00507AE7">
              <w:rPr>
                <w:rFonts w:ascii="ＭＳ Ｐ明朝" w:eastAsia="ＭＳ Ｐ明朝" w:hAnsi="ＭＳ Ｐ明朝"/>
                <w:sz w:val="20"/>
                <w:szCs w:val="20"/>
              </w:rPr>
              <w:t>The most commonly reported adverse reactions include dizziness/light-headed feeling, dizziness on standing up, hypotension (including orthostatic hypotension), stomach discomfort, rash, itch, hives and erythema multiforme (circular or oval red rash). If any of these symptoms occur, consult with your doctor or pharmacist.</w:t>
            </w:r>
          </w:p>
          <w:p w14:paraId="1C7993C9" w14:textId="77777777" w:rsidR="00284EC3" w:rsidRPr="00244138" w:rsidRDefault="00284EC3" w:rsidP="005E7104">
            <w:pPr>
              <w:jc w:val="left"/>
              <w:rPr>
                <w:rFonts w:asciiTheme="majorHAnsi" w:eastAsiaTheme="majorEastAsia" w:hAnsiTheme="majorHAnsi" w:cs="游ゴシック Light"/>
                <w:b/>
                <w:sz w:val="20"/>
                <w:szCs w:val="20"/>
              </w:rPr>
            </w:pPr>
            <w:r w:rsidRPr="00244138">
              <w:rPr>
                <w:rFonts w:asciiTheme="majorHAnsi" w:eastAsiaTheme="majorEastAsia" w:hAnsiTheme="majorHAnsi" w:cs="游ゴシック Light"/>
                <w:b/>
                <w:sz w:val="20"/>
                <w:szCs w:val="20"/>
              </w:rPr>
              <w:t>The symptoms described below are rarely seen as initial symptoms of the adverse reactions indicated in brackets. If any of these symptoms occur, stop taking this medicine and see your doctor immediately.</w:t>
            </w:r>
          </w:p>
          <w:p w14:paraId="7F2737D8" w14:textId="77777777" w:rsidR="00284EC3" w:rsidRPr="00507AE7" w:rsidRDefault="00284EC3" w:rsidP="005E7104">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general malaise, loss of appetite, yellowing of skin and the whites of the eyes [hepatic function disorder, jaundice]</w:t>
            </w:r>
          </w:p>
          <w:p w14:paraId="1E9651A8" w14:textId="77777777" w:rsidR="00284EC3" w:rsidRPr="00507AE7" w:rsidRDefault="00284EC3" w:rsidP="005E7104">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faint, loss of consciousness [syncope, unconsciousness]</w:t>
            </w:r>
          </w:p>
          <w:p w14:paraId="07C75AFF" w14:textId="77777777" w:rsidR="00284EC3" w:rsidRPr="00244138" w:rsidRDefault="00284EC3" w:rsidP="005E7104">
            <w:pPr>
              <w:jc w:val="left"/>
              <w:rPr>
                <w:rFonts w:asciiTheme="majorHAnsi" w:eastAsiaTheme="majorEastAsia" w:hAnsiTheme="majorHAnsi" w:cs="游ゴシック Light"/>
                <w:b/>
                <w:sz w:val="20"/>
                <w:szCs w:val="20"/>
              </w:rPr>
            </w:pPr>
            <w:r w:rsidRPr="00244138">
              <w:rPr>
                <w:rFonts w:asciiTheme="majorHAnsi" w:eastAsiaTheme="majorEastAsia" w:hAnsiTheme="majorHAnsi" w:cs="游ゴシック Light"/>
                <w:b/>
                <w:sz w:val="20"/>
                <w:szCs w:val="20"/>
              </w:rPr>
              <w:t>The above symptoms do not describe all the adverse reactions to this medicine. Consult with your doctor or pharmacist if you notice any symptoms of concern other than those listed above.</w:t>
            </w:r>
          </w:p>
        </w:tc>
      </w:tr>
      <w:tr w:rsidR="00284EC3" w14:paraId="060D3998" w14:textId="77777777" w:rsidTr="005E7104">
        <w:tc>
          <w:tcPr>
            <w:tcW w:w="9968" w:type="dxa"/>
            <w:gridSpan w:val="2"/>
          </w:tcPr>
          <w:p w14:paraId="7D09D643" w14:textId="77777777" w:rsidR="00284EC3" w:rsidRPr="00244138" w:rsidRDefault="00284EC3" w:rsidP="005E7104">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Storage conditions and other information</w:t>
            </w:r>
          </w:p>
          <w:p w14:paraId="7D6DB3A2" w14:textId="77777777" w:rsidR="00284EC3" w:rsidRDefault="00284EC3" w:rsidP="005E7104">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Keep out of the reach of children. Store away from heat and moisture. Store in a light shielding condition, as this medicine may become discolored by light.</w:t>
            </w:r>
          </w:p>
          <w:p w14:paraId="7491523F" w14:textId="77777777" w:rsidR="00284EC3" w:rsidRPr="00507AE7" w:rsidRDefault="00284EC3" w:rsidP="005E7104">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 xml:space="preserve">Discard the remainder. Do not store them. If you do not know how to discard, seek advice of your pharmacy or </w:t>
            </w:r>
            <w:r w:rsidRPr="00507AE7">
              <w:rPr>
                <w:rFonts w:ascii="ＭＳ Ｐ明朝" w:eastAsia="ＭＳ Ｐ明朝" w:hAnsi="ＭＳ Ｐ明朝"/>
                <w:sz w:val="20"/>
                <w:szCs w:val="20"/>
              </w:rPr>
              <w:lastRenderedPageBreak/>
              <w:t>medical institution. Do not give the unused medicines to others.</w:t>
            </w:r>
          </w:p>
        </w:tc>
      </w:tr>
      <w:tr w:rsidR="00284EC3" w14:paraId="79034A4B" w14:textId="77777777" w:rsidTr="005E7104">
        <w:tc>
          <w:tcPr>
            <w:tcW w:w="9968" w:type="dxa"/>
            <w:gridSpan w:val="2"/>
          </w:tcPr>
          <w:p w14:paraId="446735B0" w14:textId="77777777" w:rsidR="00284EC3" w:rsidRDefault="00284EC3" w:rsidP="005E7104">
            <w:pPr>
              <w:jc w:val="left"/>
              <w:rPr>
                <w:rFonts w:asciiTheme="minorEastAsia"/>
                <w:sz w:val="20"/>
                <w:szCs w:val="20"/>
              </w:rPr>
            </w:pPr>
            <w:r w:rsidRPr="00244138">
              <w:rPr>
                <w:rFonts w:asciiTheme="majorHAnsi" w:eastAsiaTheme="majorEastAsia" w:hAnsiTheme="majorHAnsi" w:cs="游ゴシック Light"/>
                <w:b/>
                <w:color w:val="FF0000"/>
                <w:sz w:val="20"/>
                <w:szCs w:val="20"/>
              </w:rPr>
              <w:lastRenderedPageBreak/>
              <w:t>For healthcare professional use only</w:t>
            </w:r>
            <w:r>
              <w:rPr>
                <w:rFonts w:asciiTheme="majorEastAsia" w:eastAsiaTheme="majorEastAsia" w:hAnsiTheme="majorEastAsia"/>
                <w:sz w:val="20"/>
                <w:szCs w:val="20"/>
              </w:rPr>
              <w:t xml:space="preserve">      </w:t>
            </w:r>
            <w:r w:rsidRPr="00507AE7">
              <w:rPr>
                <w:rFonts w:ascii="ＭＳ Ｐ明朝" w:eastAsia="ＭＳ Ｐ明朝" w:hAnsi="ＭＳ Ｐ明朝"/>
                <w:sz w:val="20"/>
                <w:szCs w:val="20"/>
              </w:rPr>
              <w:t>/    /</w:t>
            </w:r>
          </w:p>
          <w:p w14:paraId="468386FD" w14:textId="77777777" w:rsidR="00284EC3" w:rsidRDefault="00284EC3" w:rsidP="005E7104">
            <w:pPr>
              <w:rPr>
                <w:rFonts w:asciiTheme="minorEastAsia"/>
                <w:sz w:val="20"/>
                <w:szCs w:val="20"/>
              </w:rPr>
            </w:pPr>
          </w:p>
          <w:p w14:paraId="3EDE80E3" w14:textId="77777777" w:rsidR="00284EC3" w:rsidRPr="007D422F" w:rsidRDefault="00284EC3" w:rsidP="005E7104">
            <w:pPr>
              <w:rPr>
                <w:rFonts w:asciiTheme="majorEastAsia" w:eastAsiaTheme="majorEastAsia" w:hAnsiTheme="majorEastAsia"/>
                <w:sz w:val="20"/>
                <w:szCs w:val="20"/>
              </w:rPr>
            </w:pPr>
          </w:p>
        </w:tc>
      </w:tr>
    </w:tbl>
    <w:p w14:paraId="0E462A8B" w14:textId="77777777" w:rsidR="00284EC3" w:rsidRPr="00DB2351" w:rsidRDefault="00284EC3" w:rsidP="00284EC3">
      <w:pPr>
        <w:jc w:val="left"/>
        <w:rPr>
          <w:rFonts w:ascii="ＭＳ Ｐ明朝" w:eastAsia="ＭＳ Ｐ明朝" w:hAnsi="ＭＳ Ｐ明朝"/>
        </w:rPr>
      </w:pPr>
      <w:r w:rsidRPr="00507AE7">
        <w:rPr>
          <w:rFonts w:ascii="ＭＳ Ｐ明朝" w:eastAsia="ＭＳ Ｐ明朝" w:hAnsi="ＭＳ Ｐ明朝"/>
          <w:sz w:val="20"/>
          <w:szCs w:val="20"/>
        </w:rPr>
        <w:t>For further information, talk to your doctor or pharmacist.</w:t>
      </w:r>
    </w:p>
    <w:p w14:paraId="04774B53" w14:textId="77777777" w:rsidR="007D422F" w:rsidRPr="00284EC3" w:rsidRDefault="007D422F" w:rsidP="00D24830">
      <w:pPr>
        <w:jc w:val="left"/>
      </w:pPr>
    </w:p>
    <w:sectPr w:rsidR="007D422F" w:rsidRPr="00284EC3" w:rsidSect="00D24830">
      <w:footerReference w:type="default" r:id="rId8"/>
      <w:pgSz w:w="11906" w:h="16838"/>
      <w:pgMar w:top="567" w:right="1077" w:bottom="567" w:left="1077"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A81D" w14:textId="77777777" w:rsidR="00B30094" w:rsidRDefault="00B30094" w:rsidP="005676BB">
      <w:r>
        <w:separator/>
      </w:r>
    </w:p>
  </w:endnote>
  <w:endnote w:type="continuationSeparator" w:id="0">
    <w:p w14:paraId="05CE0102" w14:textId="77777777" w:rsidR="00B30094" w:rsidRDefault="00B30094" w:rsidP="0056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141D" w14:textId="77777777" w:rsidR="005676BB" w:rsidRDefault="005676BB">
    <w:pPr>
      <w:pStyle w:val="a6"/>
      <w:jc w:val="center"/>
    </w:pPr>
    <w:r>
      <w:rPr>
        <w:lang w:val="ja-JP"/>
      </w:rPr>
      <w:t xml:space="preserve"> </w:t>
    </w:r>
    <w:r>
      <w:rPr>
        <w:b/>
      </w:rPr>
      <w:fldChar w:fldCharType="begin"/>
    </w:r>
    <w:r>
      <w:rPr>
        <w:b/>
      </w:rPr>
      <w:instrText>PAGE</w:instrText>
    </w:r>
    <w:r>
      <w:rPr>
        <w:b/>
      </w:rPr>
      <w:fldChar w:fldCharType="separate"/>
    </w:r>
    <w:r w:rsidR="009166E6">
      <w:rPr>
        <w:b/>
        <w:noProof/>
      </w:rPr>
      <w:t>1</w:t>
    </w:r>
    <w:r>
      <w:rPr>
        <w:b/>
      </w:rPr>
      <w:fldChar w:fldCharType="end"/>
    </w:r>
    <w:r>
      <w:rPr>
        <w:lang w:val="ja-JP"/>
      </w:rPr>
      <w:t xml:space="preserve"> / </w:t>
    </w:r>
    <w:r>
      <w:rPr>
        <w:b/>
      </w:rPr>
      <w:fldChar w:fldCharType="begin"/>
    </w:r>
    <w:r>
      <w:rPr>
        <w:b/>
      </w:rPr>
      <w:instrText>NUMPAGES</w:instrText>
    </w:r>
    <w:r>
      <w:rPr>
        <w:b/>
      </w:rPr>
      <w:fldChar w:fldCharType="separate"/>
    </w:r>
    <w:r w:rsidR="009166E6">
      <w:rPr>
        <w:b/>
        <w:noProof/>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C4F61" w14:textId="77777777" w:rsidR="00B30094" w:rsidRDefault="00B30094" w:rsidP="005676BB">
      <w:r>
        <w:separator/>
      </w:r>
    </w:p>
  </w:footnote>
  <w:footnote w:type="continuationSeparator" w:id="0">
    <w:p w14:paraId="5D3FE2BC" w14:textId="77777777" w:rsidR="00B30094" w:rsidRDefault="00B30094" w:rsidP="005676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2F"/>
    <w:rsid w:val="000600ED"/>
    <w:rsid w:val="001103E5"/>
    <w:rsid w:val="001456F1"/>
    <w:rsid w:val="001D7781"/>
    <w:rsid w:val="002209A5"/>
    <w:rsid w:val="002376F2"/>
    <w:rsid w:val="00284EC3"/>
    <w:rsid w:val="002A4A81"/>
    <w:rsid w:val="003071A2"/>
    <w:rsid w:val="003333EC"/>
    <w:rsid w:val="003F20F5"/>
    <w:rsid w:val="00547602"/>
    <w:rsid w:val="005676BB"/>
    <w:rsid w:val="006626E8"/>
    <w:rsid w:val="006A40B0"/>
    <w:rsid w:val="00764B98"/>
    <w:rsid w:val="00795910"/>
    <w:rsid w:val="007B113F"/>
    <w:rsid w:val="007D422F"/>
    <w:rsid w:val="008B2922"/>
    <w:rsid w:val="009166E6"/>
    <w:rsid w:val="00A31947"/>
    <w:rsid w:val="00AB2DE2"/>
    <w:rsid w:val="00B30094"/>
    <w:rsid w:val="00BB5781"/>
    <w:rsid w:val="00D24830"/>
    <w:rsid w:val="00D94F0B"/>
    <w:rsid w:val="00E0621B"/>
    <w:rsid w:val="00EA6A65"/>
    <w:rsid w:val="00F51705"/>
    <w:rsid w:val="00FE0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F87F23"/>
  <w14:defaultImageDpi w14:val="0"/>
  <w15:docId w15:val="{B69DAB00-BAD1-47C4-A134-D50EF888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830"/>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422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76BB"/>
    <w:pPr>
      <w:tabs>
        <w:tab w:val="center" w:pos="4252"/>
        <w:tab w:val="right" w:pos="8504"/>
      </w:tabs>
      <w:snapToGrid w:val="0"/>
    </w:pPr>
  </w:style>
  <w:style w:type="character" w:customStyle="1" w:styleId="a5">
    <w:name w:val="ヘッダー (文字)"/>
    <w:basedOn w:val="a0"/>
    <w:link w:val="a4"/>
    <w:uiPriority w:val="99"/>
    <w:locked/>
    <w:rsid w:val="005676BB"/>
    <w:rPr>
      <w:rFonts w:cs="Times New Roman"/>
    </w:rPr>
  </w:style>
  <w:style w:type="paragraph" w:styleId="a6">
    <w:name w:val="footer"/>
    <w:basedOn w:val="a"/>
    <w:link w:val="a7"/>
    <w:uiPriority w:val="99"/>
    <w:unhideWhenUsed/>
    <w:rsid w:val="005676BB"/>
    <w:pPr>
      <w:tabs>
        <w:tab w:val="center" w:pos="4252"/>
        <w:tab w:val="right" w:pos="8504"/>
      </w:tabs>
      <w:snapToGrid w:val="0"/>
    </w:pPr>
  </w:style>
  <w:style w:type="character" w:customStyle="1" w:styleId="a7">
    <w:name w:val="フッター (文字)"/>
    <w:basedOn w:val="a0"/>
    <w:link w:val="a6"/>
    <w:uiPriority w:val="99"/>
    <w:locked/>
    <w:rsid w:val="005676BB"/>
    <w:rPr>
      <w:rFonts w:cs="Times New Roman"/>
    </w:rPr>
  </w:style>
  <w:style w:type="paragraph" w:styleId="a8">
    <w:name w:val="Document Map"/>
    <w:basedOn w:val="a"/>
    <w:link w:val="a9"/>
    <w:uiPriority w:val="99"/>
    <w:semiHidden/>
    <w:unhideWhenUsed/>
    <w:rsid w:val="001103E5"/>
    <w:rPr>
      <w:rFonts w:ascii="MS UI Gothic" w:eastAsia="MS UI Gothic"/>
      <w:sz w:val="18"/>
      <w:szCs w:val="18"/>
    </w:rPr>
  </w:style>
  <w:style w:type="character" w:customStyle="1" w:styleId="a9">
    <w:name w:val="見出しマップ (文字)"/>
    <w:basedOn w:val="a0"/>
    <w:link w:val="a8"/>
    <w:uiPriority w:val="99"/>
    <w:semiHidden/>
    <w:locked/>
    <w:rsid w:val="001103E5"/>
    <w:rPr>
      <w:rFonts w:ascii="MS UI Gothic" w:eastAsia="MS UI Gothic"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0E050-1EA1-400A-8216-11793E010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5346</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ナフトピジルOD錠50mg「ケミファ」_くすりのしおり</dc:title>
  <dc:subject/>
  <cp:keywords/>
  <dc:description/>
  <cp:revision>3</cp:revision>
  <dcterms:created xsi:type="dcterms:W3CDTF">2026-07-24T07:56:00Z</dcterms:created>
  <dcterms:modified xsi:type="dcterms:W3CDTF">2026-07-27T06:32:00Z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6e9513-bdae-4ef2-aa87-1aa569934746_Enabled">
    <vt:lpwstr>true</vt:lpwstr>
  </property>
  <property fmtid="{D5CDD505-2E9C-101B-9397-08002B2CF9AE}" pid="3" name="MSIP_Label_916e9513-bdae-4ef2-aa87-1aa569934746_SetDate">
    <vt:lpwstr>2026-07-27T06:32:25Z</vt:lpwstr>
  </property>
  <property fmtid="{D5CDD505-2E9C-101B-9397-08002B2CF9AE}" pid="4" name="MSIP_Label_916e9513-bdae-4ef2-aa87-1aa569934746_Method">
    <vt:lpwstr>Standard</vt:lpwstr>
  </property>
  <property fmtid="{D5CDD505-2E9C-101B-9397-08002B2CF9AE}" pid="5" name="MSIP_Label_916e9513-bdae-4ef2-aa87-1aa569934746_Name">
    <vt:lpwstr>無制限</vt:lpwstr>
  </property>
  <property fmtid="{D5CDD505-2E9C-101B-9397-08002B2CF9AE}" pid="6" name="MSIP_Label_916e9513-bdae-4ef2-aa87-1aa569934746_SiteId">
    <vt:lpwstr>785a6546-678b-4527-845c-b1087e9f0f97</vt:lpwstr>
  </property>
  <property fmtid="{D5CDD505-2E9C-101B-9397-08002B2CF9AE}" pid="7" name="MSIP_Label_916e9513-bdae-4ef2-aa87-1aa569934746_ActionId">
    <vt:lpwstr>d3b1a495-aaee-445a-807f-4a24e65773a4</vt:lpwstr>
  </property>
  <property fmtid="{D5CDD505-2E9C-101B-9397-08002B2CF9AE}" pid="8" name="MSIP_Label_916e9513-bdae-4ef2-aa87-1aa569934746_ContentBits">
    <vt:lpwstr>0</vt:lpwstr>
  </property>
  <property fmtid="{D5CDD505-2E9C-101B-9397-08002B2CF9AE}" pid="9" name="MSIP_Label_916e9513-bdae-4ef2-aa87-1aa569934746_Tag">
    <vt:lpwstr>10, 3, 0, 1</vt:lpwstr>
  </property>
</Properties>
</file>