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830" w:rsidRDefault="00D24830" w:rsidP="001103E5">
      <w:pPr>
        <w:jc w:val="center"/>
        <w:outlineLvl w:val="0"/>
        <w:rPr>
          <w:rFonts w:asciiTheme="majorEastAsia" w:eastAsiaTheme="majorEastAsia" w:hAnsiTheme="majorEastAsia"/>
          <w:sz w:val="24"/>
          <w:szCs w:val="24"/>
        </w:rPr>
      </w:pPr>
      <w:bookmarkStart w:id="0" w:name="_GoBack"/>
      <w:bookmarkEnd w:id="0"/>
      <w:r w:rsidRPr="007D422F">
        <w:rPr>
          <w:rFonts w:asciiTheme="majorEastAsia" w:eastAsiaTheme="majorEastAsia" w:hAnsiTheme="majorEastAsia" w:hint="eastAsia"/>
          <w:sz w:val="28"/>
          <w:szCs w:val="24"/>
        </w:rPr>
        <w:t>くすりのしおり</w:t>
      </w:r>
    </w:p>
    <w:p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2018</w:t>
      </w:r>
      <w:r w:rsidRPr="007D422F">
        <w:rPr>
          <w:rFonts w:asciiTheme="minorEastAsia" w:hAnsiTheme="minorEastAsia" w:hint="eastAsia"/>
          <w:sz w:val="20"/>
          <w:szCs w:val="20"/>
        </w:rPr>
        <w:t>年</w:t>
      </w:r>
      <w:r w:rsidRPr="007D422F">
        <w:rPr>
          <w:rFonts w:asciiTheme="minorEastAsia" w:hAnsiTheme="minorEastAsia"/>
          <w:sz w:val="20"/>
          <w:szCs w:val="20"/>
        </w:rPr>
        <w:t>12</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rsidTr="003F20F5">
        <w:tc>
          <w:tcPr>
            <w:tcW w:w="9968" w:type="dxa"/>
            <w:gridSpan w:val="2"/>
          </w:tcPr>
          <w:p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rsidTr="009166E6">
        <w:trPr>
          <w:trHeight w:val="1134"/>
        </w:trPr>
        <w:tc>
          <w:tcPr>
            <w:tcW w:w="7807" w:type="dxa"/>
          </w:tcPr>
          <w:p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ミルタザピン錠</w:t>
            </w:r>
            <w:r w:rsidRPr="000600ED">
              <w:rPr>
                <w:rFonts w:asciiTheme="majorEastAsia" w:eastAsiaTheme="majorEastAsia" w:hAnsiTheme="majorEastAsia"/>
                <w:b/>
                <w:sz w:val="24"/>
                <w:szCs w:val="24"/>
              </w:rPr>
              <w:t>15mg</w:t>
            </w:r>
            <w:r w:rsidRPr="000600ED">
              <w:rPr>
                <w:rFonts w:asciiTheme="majorEastAsia" w:eastAsiaTheme="majorEastAsia" w:hAnsiTheme="majorEastAsia" w:hint="eastAsia"/>
                <w:b/>
                <w:sz w:val="24"/>
                <w:szCs w:val="24"/>
              </w:rPr>
              <w:t>「ケミファ」</w:t>
            </w:r>
          </w:p>
          <w:p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ミルタザピン</w:t>
            </w:r>
            <w:r w:rsidRPr="000600ED">
              <w:rPr>
                <w:rFonts w:asciiTheme="minorEastAsia" w:hAnsiTheme="minorEastAsia"/>
                <w:sz w:val="20"/>
                <w:szCs w:val="20"/>
              </w:rPr>
              <w:t>(Mirtazapine)</w:t>
            </w:r>
          </w:p>
          <w:p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黄色の錠剤、長径</w:t>
            </w:r>
            <w:r w:rsidRPr="000600ED">
              <w:rPr>
                <w:rFonts w:asciiTheme="minorEastAsia" w:hAnsiTheme="minorEastAsia"/>
                <w:sz w:val="20"/>
                <w:szCs w:val="20"/>
              </w:rPr>
              <w:t>10.1mm</w:t>
            </w:r>
            <w:r w:rsidRPr="000600ED">
              <w:rPr>
                <w:rFonts w:asciiTheme="minorEastAsia" w:hAnsiTheme="minorEastAsia" w:hint="eastAsia"/>
                <w:sz w:val="20"/>
                <w:szCs w:val="20"/>
              </w:rPr>
              <w:t>、短径</w:t>
            </w:r>
            <w:r w:rsidRPr="000600ED">
              <w:rPr>
                <w:rFonts w:asciiTheme="minorEastAsia" w:hAnsiTheme="minorEastAsia"/>
                <w:sz w:val="20"/>
                <w:szCs w:val="20"/>
              </w:rPr>
              <w:t>6.1mm</w:t>
            </w:r>
            <w:r w:rsidRPr="000600ED">
              <w:rPr>
                <w:rFonts w:asciiTheme="minorEastAsia" w:hAnsiTheme="minorEastAsia" w:hint="eastAsia"/>
                <w:sz w:val="20"/>
                <w:szCs w:val="20"/>
              </w:rPr>
              <w:t>、厚さ</w:t>
            </w:r>
            <w:r w:rsidRPr="000600ED">
              <w:rPr>
                <w:rFonts w:asciiTheme="minorEastAsia" w:hAnsiTheme="minorEastAsia"/>
                <w:sz w:val="20"/>
                <w:szCs w:val="20"/>
              </w:rPr>
              <w:t>3.2mm</w:t>
            </w:r>
          </w:p>
          <w:p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ミルタザピン錠</w:t>
            </w:r>
            <w:r w:rsidR="000600ED" w:rsidRPr="000600ED">
              <w:rPr>
                <w:rFonts w:asciiTheme="minorEastAsia" w:hAnsiTheme="minorEastAsia"/>
                <w:sz w:val="20"/>
                <w:szCs w:val="20"/>
              </w:rPr>
              <w:t>15mg</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15</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Mirtazapine 15mg</w:t>
            </w:r>
            <w:r w:rsidR="000600ED" w:rsidRPr="000600ED">
              <w:rPr>
                <w:rFonts w:asciiTheme="minorEastAsia" w:hAnsiTheme="minorEastAsia" w:hint="eastAsia"/>
                <w:sz w:val="20"/>
                <w:szCs w:val="20"/>
              </w:rPr>
              <w:t>、ミルタザピン「ケミファ」</w:t>
            </w:r>
          </w:p>
        </w:tc>
        <w:tc>
          <w:tcPr>
            <w:tcW w:w="2161" w:type="dxa"/>
          </w:tcPr>
          <w:p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rsidR="00714E2A" w:rsidRDefault="000600ED" w:rsidP="003F20F5">
            <w:pPr>
              <w:ind w:leftChars="100" w:left="210"/>
              <w:jc w:val="left"/>
            </w:pPr>
            <w:r w:rsidRPr="000600ED">
              <w:rPr>
                <w:rFonts w:asciiTheme="minorEastAsia" w:hAnsiTheme="minorEastAsia" w:hint="eastAsia"/>
                <w:sz w:val="20"/>
                <w:szCs w:val="20"/>
              </w:rPr>
              <w:t>脳内のノルアドレナリン・セロトニンの神経伝達を増強することにより、気分を和らげ、不安、いらいら、不眠などの症状を改善します。</w:t>
            </w:r>
          </w:p>
          <w:p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通常、うつ病・うつ状態の治療に用いられます。</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rsidR="00714E2A"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肝機能障害、腎機能障害、自殺念慮または自殺企図の既往、自殺念慮、躁うつ病、脳の器質的障害、統合失調症の素因、衝動性が高い併存障害、てんかんなどの痙攣性疾患またはこれらの既往歴、心疾患（心筋梗塞、狭心症、伝導障害など）、低血圧、緑内障、眼内圧亢進、排尿困難がある。</w:t>
            </w:r>
          </w:p>
          <w:p w:rsidR="00714E2A" w:rsidRDefault="000600ED" w:rsidP="001456F1">
            <w:pPr>
              <w:ind w:leftChars="100" w:left="410" w:hangingChars="100" w:hanging="200"/>
            </w:pPr>
            <w:r w:rsidRPr="000600ED">
              <w:rPr>
                <w:rFonts w:asciiTheme="minorEastAsia" w:hAnsiTheme="minorEastAsia" w:hint="eastAsia"/>
                <w:sz w:val="20"/>
                <w:szCs w:val="20"/>
              </w:rPr>
              <w:t>・妊娠または授乳中</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rsidTr="003F20F5">
        <w:trPr>
          <w:trHeight w:val="788"/>
        </w:trPr>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rsidR="00714E2A"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15mg</w:t>
            </w:r>
            <w:r w:rsidRPr="000600ED">
              <w:rPr>
                <w:rFonts w:asciiTheme="minorEastAsia" w:hAnsiTheme="minorEastAsia" w:hint="eastAsia"/>
                <w:sz w:val="20"/>
                <w:szCs w:val="20"/>
              </w:rPr>
              <w:t>）を初期用量とし、その後</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2</w:t>
            </w:r>
            <w:r w:rsidRPr="000600ED">
              <w:rPr>
                <w:rFonts w:asciiTheme="minorEastAsia" w:hAnsiTheme="minorEastAsia" w:hint="eastAsia"/>
                <w:sz w:val="20"/>
                <w:szCs w:val="20"/>
              </w:rPr>
              <w:t>錠（</w:t>
            </w:r>
            <w:r w:rsidRPr="000600ED">
              <w:rPr>
                <w:rFonts w:asciiTheme="minorEastAsia" w:hAnsiTheme="minorEastAsia"/>
                <w:sz w:val="20"/>
                <w:szCs w:val="20"/>
              </w:rPr>
              <w:t>15</w:t>
            </w:r>
            <w:r w:rsidRPr="000600ED">
              <w:rPr>
                <w:rFonts w:asciiTheme="minorEastAsia" w:hAnsiTheme="minorEastAsia" w:hint="eastAsia"/>
                <w:sz w:val="20"/>
                <w:szCs w:val="20"/>
              </w:rPr>
              <w:t>～</w:t>
            </w:r>
            <w:r w:rsidRPr="000600ED">
              <w:rPr>
                <w:rFonts w:asciiTheme="minorEastAsia" w:hAnsiTheme="minorEastAsia"/>
                <w:sz w:val="20"/>
                <w:szCs w:val="20"/>
              </w:rPr>
              <w:t>30mg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回就寝前に服用します。年齢・症状により</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3</w:t>
            </w:r>
            <w:r w:rsidRPr="000600ED">
              <w:rPr>
                <w:rFonts w:asciiTheme="minorEastAsia" w:hAnsiTheme="minorEastAsia" w:hint="eastAsia"/>
                <w:sz w:val="20"/>
                <w:szCs w:val="20"/>
              </w:rPr>
              <w:t>錠（</w:t>
            </w:r>
            <w:r w:rsidRPr="000600ED">
              <w:rPr>
                <w:rFonts w:asciiTheme="minorEastAsia" w:hAnsiTheme="minorEastAsia"/>
                <w:sz w:val="20"/>
                <w:szCs w:val="20"/>
              </w:rPr>
              <w:t>45mg</w:t>
            </w:r>
            <w:r w:rsidRPr="000600ED">
              <w:rPr>
                <w:rFonts w:asciiTheme="minorEastAsia" w:hAnsiTheme="minorEastAsia" w:hint="eastAsia"/>
                <w:sz w:val="20"/>
                <w:szCs w:val="20"/>
              </w:rPr>
              <w:t>）を超えない範囲で適宜増減されますが、増量は</w:t>
            </w:r>
            <w:r w:rsidRPr="000600ED">
              <w:rPr>
                <w:rFonts w:asciiTheme="minorEastAsia" w:hAnsiTheme="minorEastAsia"/>
                <w:sz w:val="20"/>
                <w:szCs w:val="20"/>
              </w:rPr>
              <w:t>1</w:t>
            </w:r>
            <w:r w:rsidRPr="000600ED">
              <w:rPr>
                <w:rFonts w:asciiTheme="minorEastAsia" w:hAnsiTheme="minorEastAsia" w:hint="eastAsia"/>
                <w:sz w:val="20"/>
                <w:szCs w:val="20"/>
              </w:rPr>
              <w:t>週間以上の間隔をあけて</w:t>
            </w:r>
            <w:r w:rsidRPr="000600ED">
              <w:rPr>
                <w:rFonts w:asciiTheme="minorEastAsia" w:hAnsiTheme="minorEastAsia"/>
                <w:sz w:val="20"/>
                <w:szCs w:val="20"/>
              </w:rPr>
              <w:t>1</w:t>
            </w:r>
            <w:r w:rsidRPr="000600ED">
              <w:rPr>
                <w:rFonts w:asciiTheme="minorEastAsia" w:hAnsiTheme="minorEastAsia" w:hint="eastAsia"/>
                <w:sz w:val="20"/>
                <w:szCs w:val="20"/>
              </w:rPr>
              <w:t>日用量として</w:t>
            </w:r>
            <w:r w:rsidRPr="000600ED">
              <w:rPr>
                <w:rFonts w:asciiTheme="minorEastAsia" w:hAnsiTheme="minorEastAsia"/>
                <w:sz w:val="20"/>
                <w:szCs w:val="20"/>
              </w:rPr>
              <w:t>1</w:t>
            </w:r>
            <w:r w:rsidRPr="000600ED">
              <w:rPr>
                <w:rFonts w:asciiTheme="minorEastAsia" w:hAnsiTheme="minorEastAsia" w:hint="eastAsia"/>
                <w:sz w:val="20"/>
                <w:szCs w:val="20"/>
              </w:rPr>
              <w:t>錠（</w:t>
            </w:r>
            <w:r w:rsidRPr="000600ED">
              <w:rPr>
                <w:rFonts w:asciiTheme="minorEastAsia" w:hAnsiTheme="minorEastAsia"/>
                <w:sz w:val="20"/>
                <w:szCs w:val="20"/>
              </w:rPr>
              <w:t>15mg</w:t>
            </w:r>
            <w:r w:rsidRPr="000600ED">
              <w:rPr>
                <w:rFonts w:asciiTheme="minorEastAsia" w:hAnsiTheme="minorEastAsia" w:hint="eastAsia"/>
                <w:sz w:val="20"/>
                <w:szCs w:val="20"/>
              </w:rPr>
              <w:t>）ずつ行われます。</w:t>
            </w:r>
          </w:p>
          <w:p w:rsidR="00714E2A" w:rsidRDefault="000600ED" w:rsidP="002B76BF">
            <w:pPr>
              <w:ind w:leftChars="200" w:left="420"/>
            </w:pPr>
            <w:r w:rsidRPr="000600ED">
              <w:rPr>
                <w:rFonts w:asciiTheme="minorEastAsia" w:hAnsiTheme="minorEastAsia" w:hint="eastAsia"/>
                <w:sz w:val="20"/>
                <w:szCs w:val="20"/>
              </w:rPr>
              <w:t>必ず指示された服用方法に従ってください。</w:t>
            </w:r>
          </w:p>
          <w:p w:rsidR="00714E2A" w:rsidRDefault="000600ED" w:rsidP="001456F1">
            <w:pPr>
              <w:ind w:leftChars="100" w:left="410" w:hangingChars="100" w:hanging="200"/>
            </w:pPr>
            <w:r w:rsidRPr="000600ED">
              <w:rPr>
                <w:rFonts w:asciiTheme="minorEastAsia" w:hAnsiTheme="minorEastAsia" w:hint="eastAsia"/>
                <w:sz w:val="20"/>
                <w:szCs w:val="20"/>
              </w:rPr>
              <w:t>・飲み忘れた場合は、</w:t>
            </w:r>
            <w:r w:rsidRPr="000600ED">
              <w:rPr>
                <w:rFonts w:asciiTheme="minorEastAsia" w:hAnsiTheme="minorEastAsia"/>
                <w:sz w:val="20"/>
                <w:szCs w:val="20"/>
              </w:rPr>
              <w:t>1</w:t>
            </w:r>
            <w:r w:rsidRPr="000600ED">
              <w:rPr>
                <w:rFonts w:asciiTheme="minorEastAsia" w:hAnsiTheme="minorEastAsia" w:hint="eastAsia"/>
                <w:sz w:val="20"/>
                <w:szCs w:val="20"/>
              </w:rPr>
              <w:t>日以内に気がついた場合であれば、気がついた時点で</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回分を飲んでください。ただし、次の通常飲む時間が近い場合は</w:t>
            </w:r>
            <w:r w:rsidRPr="000600ED">
              <w:rPr>
                <w:rFonts w:asciiTheme="minorEastAsia" w:hAnsiTheme="minorEastAsia"/>
                <w:sz w:val="20"/>
                <w:szCs w:val="20"/>
              </w:rPr>
              <w:t>1</w:t>
            </w:r>
            <w:r w:rsidRPr="000600ED">
              <w:rPr>
                <w:rFonts w:asciiTheme="minorEastAsia" w:hAnsiTheme="minorEastAsia" w:hint="eastAsia"/>
                <w:sz w:val="20"/>
                <w:szCs w:val="20"/>
              </w:rPr>
              <w:t>回とばして、次の通常の服用時間に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rsidR="00714E2A"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rsidR="00714E2A" w:rsidRDefault="000600ED" w:rsidP="003F20F5">
            <w:pPr>
              <w:ind w:leftChars="100" w:left="410" w:hangingChars="100" w:hanging="200"/>
              <w:jc w:val="left"/>
            </w:pPr>
            <w:r w:rsidRPr="000600ED">
              <w:rPr>
                <w:rFonts w:asciiTheme="minorEastAsia" w:hAnsiTheme="minorEastAsia" w:hint="eastAsia"/>
                <w:sz w:val="20"/>
                <w:szCs w:val="20"/>
              </w:rPr>
              <w:t>・眠気、めまいなどがあらわれることがありますので、自動車の運転など危険を伴う機械の操作は避けてください。</w:t>
            </w:r>
          </w:p>
          <w:p w:rsidR="00714E2A" w:rsidRDefault="000600ED" w:rsidP="001456F1">
            <w:pPr>
              <w:ind w:leftChars="100" w:left="410" w:hangingChars="100" w:hanging="200"/>
            </w:pPr>
            <w:r w:rsidRPr="000600ED">
              <w:rPr>
                <w:rFonts w:asciiTheme="minorEastAsia" w:hAnsiTheme="minorEastAsia" w:hint="eastAsia"/>
                <w:sz w:val="20"/>
                <w:szCs w:val="20"/>
              </w:rPr>
              <w:t>・アルコールは薬の鎮静作用を強めることがありますので、できるだけ避けてください。</w:t>
            </w:r>
          </w:p>
          <w:p w:rsidR="00714E2A" w:rsidRDefault="000600ED" w:rsidP="001456F1">
            <w:pPr>
              <w:ind w:leftChars="100" w:left="410" w:hangingChars="100" w:hanging="200"/>
            </w:pPr>
            <w:r w:rsidRPr="000600ED">
              <w:rPr>
                <w:rFonts w:asciiTheme="minorEastAsia" w:hAnsiTheme="minorEastAsia" w:hint="eastAsia"/>
                <w:sz w:val="20"/>
                <w:szCs w:val="20"/>
              </w:rPr>
              <w:t>・セイヨウオトギリソウ（セント・ジョーンズ・ワート）含有食品は薬のセロトニン症候群（不安、興奮など）などが起こるおそれがあるので、注意してください。</w:t>
            </w:r>
          </w:p>
          <w:p w:rsidR="00D24830" w:rsidRPr="000600ED" w:rsidRDefault="00D24830" w:rsidP="001456F1">
            <w:pPr>
              <w:ind w:leftChars="100" w:left="410" w:hangingChars="100" w:hanging="200"/>
              <w:rPr>
                <w:rFonts w:asciiTheme="minorEastAsia"/>
                <w:sz w:val="20"/>
                <w:szCs w:val="20"/>
              </w:rPr>
            </w:pP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主な副作用として、傾眠、口渇、倦怠感、便秘、体重増加、浮動性めまい、頭痛などが報告されています。このような症状に気づいたら、担当の医師または薬剤師に相談してください。</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・不安、焦燥、発熱</w:t>
            </w:r>
            <w:r w:rsidRPr="000600ED">
              <w:rPr>
                <w:rFonts w:asciiTheme="minorEastAsia" w:hAnsiTheme="minorEastAsia"/>
                <w:sz w:val="20"/>
                <w:szCs w:val="20"/>
              </w:rPr>
              <w:t xml:space="preserve"> [</w:t>
            </w:r>
            <w:r w:rsidRPr="000600ED">
              <w:rPr>
                <w:rFonts w:asciiTheme="minorEastAsia" w:hAnsiTheme="minorEastAsia" w:hint="eastAsia"/>
                <w:sz w:val="20"/>
                <w:szCs w:val="20"/>
              </w:rPr>
              <w:t>セロトニン症候群</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・発熱、のどの痛み、筋肉痛</w:t>
            </w:r>
            <w:r w:rsidRPr="000600ED">
              <w:rPr>
                <w:rFonts w:asciiTheme="minorEastAsia" w:hAnsiTheme="minorEastAsia"/>
                <w:sz w:val="20"/>
                <w:szCs w:val="20"/>
              </w:rPr>
              <w:t xml:space="preserve"> [</w:t>
            </w:r>
            <w:r w:rsidRPr="000600ED">
              <w:rPr>
                <w:rFonts w:asciiTheme="minorEastAsia" w:hAnsiTheme="minorEastAsia" w:hint="eastAsia"/>
                <w:sz w:val="20"/>
                <w:szCs w:val="20"/>
              </w:rPr>
              <w:t>無顆粒球症、好中球減少症</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・けいれん</w:t>
            </w:r>
            <w:r w:rsidRPr="000600ED">
              <w:rPr>
                <w:rFonts w:asciiTheme="minorEastAsia" w:hAnsiTheme="minorEastAsia"/>
                <w:sz w:val="20"/>
                <w:szCs w:val="20"/>
              </w:rPr>
              <w:t xml:space="preserve"> [</w:t>
            </w:r>
            <w:r w:rsidRPr="000600ED">
              <w:rPr>
                <w:rFonts w:asciiTheme="minorEastAsia" w:hAnsiTheme="minorEastAsia" w:hint="eastAsia"/>
                <w:sz w:val="20"/>
                <w:szCs w:val="20"/>
              </w:rPr>
              <w:t>痙攣</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・けいれん、意識障害、頭痛</w:t>
            </w:r>
            <w:r w:rsidRPr="000600ED">
              <w:rPr>
                <w:rFonts w:asciiTheme="minorEastAsia" w:hAnsiTheme="minorEastAsia"/>
                <w:sz w:val="20"/>
                <w:szCs w:val="20"/>
              </w:rPr>
              <w:t xml:space="preserve"> [</w:t>
            </w:r>
            <w:r w:rsidRPr="000600ED">
              <w:rPr>
                <w:rFonts w:asciiTheme="minorEastAsia" w:hAnsiTheme="minorEastAsia" w:hint="eastAsia"/>
                <w:sz w:val="20"/>
                <w:szCs w:val="20"/>
              </w:rPr>
              <w:t>抗利尿ホルモン不適合分泌症候群</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・発熱、全身倦怠感、中央に浮腫を伴った紅斑（赤い発疹）</w:t>
            </w:r>
            <w:r w:rsidRPr="000600ED">
              <w:rPr>
                <w:rFonts w:asciiTheme="minorEastAsia" w:hAnsiTheme="minorEastAsia"/>
                <w:sz w:val="20"/>
                <w:szCs w:val="20"/>
              </w:rPr>
              <w:t xml:space="preserve"> [</w:t>
            </w:r>
            <w:r w:rsidRPr="000600ED">
              <w:rPr>
                <w:rFonts w:asciiTheme="minorEastAsia" w:hAnsiTheme="minorEastAsia" w:hint="eastAsia"/>
                <w:sz w:val="20"/>
                <w:szCs w:val="20"/>
              </w:rPr>
              <w:t>皮膚粘膜眼症候群、多形紅斑</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・胸痛、胸部不快感、動悸</w:t>
            </w:r>
            <w:r w:rsidRPr="000600ED">
              <w:rPr>
                <w:rFonts w:asciiTheme="minorEastAsia" w:hAnsiTheme="minorEastAsia"/>
                <w:sz w:val="20"/>
                <w:szCs w:val="20"/>
              </w:rPr>
              <w:t xml:space="preserve"> [QT</w:t>
            </w:r>
            <w:r w:rsidRPr="000600ED">
              <w:rPr>
                <w:rFonts w:asciiTheme="minorEastAsia" w:hAnsiTheme="minorEastAsia" w:hint="eastAsia"/>
                <w:sz w:val="20"/>
                <w:szCs w:val="20"/>
              </w:rPr>
              <w:t>延長、心室頻拍</w:t>
            </w:r>
            <w:r w:rsidRPr="000600ED">
              <w:rPr>
                <w:rFonts w:asciiTheme="minorEastAsia" w:hAnsiTheme="minorEastAsia"/>
                <w:sz w:val="20"/>
                <w:szCs w:val="20"/>
              </w:rPr>
              <w:t>]</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rsidR="00714E2A"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rsidR="00714E2A" w:rsidRDefault="000600ED" w:rsidP="001456F1">
            <w:pPr>
              <w:ind w:leftChars="100" w:left="410" w:hangingChars="100" w:hanging="200"/>
            </w:pPr>
            <w:r w:rsidRPr="000600ED">
              <w:rPr>
                <w:rFonts w:asciiTheme="minorEastAsia" w:hAnsiTheme="minorEastAsia" w:hint="eastAsia"/>
                <w:sz w:val="20"/>
                <w:szCs w:val="20"/>
              </w:rPr>
              <w:t>・薬が残った場合、保管しないで廃棄してください。廃棄については受け取った薬局や医療機関に相談してください。</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lastRenderedPageBreak/>
              <w:t>・［ご家族の方へ］患者さんに自殺念慮・攻撃性などの行動の変化や基礎疾患の悪化があらわれることがありますので、医師と緊密に連絡を取り合ってください。</w:t>
            </w:r>
          </w:p>
        </w:tc>
      </w:tr>
      <w:tr w:rsidR="00D24830" w:rsidTr="003F20F5">
        <w:tc>
          <w:tcPr>
            <w:tcW w:w="9968" w:type="dxa"/>
            <w:gridSpan w:val="2"/>
          </w:tcPr>
          <w:p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lastRenderedPageBreak/>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rsidR="00D24830" w:rsidRDefault="00D24830" w:rsidP="003F20F5">
            <w:pPr>
              <w:rPr>
                <w:rFonts w:asciiTheme="minorEastAsia"/>
                <w:sz w:val="20"/>
                <w:szCs w:val="20"/>
              </w:rPr>
            </w:pPr>
          </w:p>
          <w:p w:rsidR="00D24830" w:rsidRPr="007D422F" w:rsidRDefault="00D24830" w:rsidP="003F20F5">
            <w:pPr>
              <w:rPr>
                <w:rFonts w:asciiTheme="majorEastAsia" w:eastAsiaTheme="majorEastAsia" w:hAnsiTheme="majorEastAsia"/>
                <w:sz w:val="20"/>
                <w:szCs w:val="20"/>
              </w:rPr>
            </w:pPr>
          </w:p>
        </w:tc>
      </w:tr>
    </w:tbl>
    <w:p w:rsidR="003F6C10"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p w:rsidR="003F6C10" w:rsidRDefault="003F6C10">
      <w:pPr>
        <w:widowControl/>
        <w:jc w:val="left"/>
        <w:rPr>
          <w:rFonts w:asciiTheme="minorEastAsia" w:hAnsiTheme="minorEastAsia"/>
          <w:sz w:val="20"/>
          <w:szCs w:val="20"/>
        </w:rPr>
      </w:pPr>
      <w:r>
        <w:rPr>
          <w:rFonts w:asciiTheme="minorEastAsia" w:hAnsiTheme="minorEastAsia"/>
          <w:sz w:val="20"/>
          <w:szCs w:val="20"/>
        </w:rPr>
        <w:br w:type="page"/>
      </w:r>
    </w:p>
    <w:p w:rsidR="003F6C10" w:rsidRPr="003F6C10" w:rsidRDefault="003F6C10" w:rsidP="003F6C10">
      <w:pPr>
        <w:jc w:val="center"/>
        <w:outlineLvl w:val="0"/>
        <w:rPr>
          <w:rFonts w:ascii="Arial" w:eastAsia="ＭＳ ゴシック" w:hAnsi="Arial" w:cs="游ゴシック Light"/>
          <w:sz w:val="24"/>
          <w:szCs w:val="24"/>
        </w:rPr>
      </w:pPr>
      <w:r w:rsidRPr="003F6C10">
        <w:rPr>
          <w:rFonts w:ascii="Arial" w:eastAsia="ＭＳ ゴシック" w:hAnsi="Arial" w:cs="游ゴシック Light"/>
          <w:sz w:val="28"/>
          <w:szCs w:val="24"/>
        </w:rPr>
        <w:t>Drug Information Sheet("</w:t>
      </w:r>
      <w:proofErr w:type="spellStart"/>
      <w:r w:rsidRPr="003F6C10">
        <w:rPr>
          <w:rFonts w:ascii="Arial" w:eastAsia="ＭＳ ゴシック" w:hAnsi="Arial" w:cs="游ゴシック Light"/>
          <w:sz w:val="28"/>
          <w:szCs w:val="24"/>
        </w:rPr>
        <w:t>Kusuri</w:t>
      </w:r>
      <w:proofErr w:type="spellEnd"/>
      <w:r w:rsidRPr="003F6C10">
        <w:rPr>
          <w:rFonts w:ascii="Arial" w:eastAsia="ＭＳ ゴシック" w:hAnsi="Arial" w:cs="游ゴシック Light"/>
          <w:sz w:val="28"/>
          <w:szCs w:val="24"/>
        </w:rPr>
        <w:t>-no-Shiori")</w:t>
      </w:r>
    </w:p>
    <w:p w:rsidR="003F6C10" w:rsidRPr="003F6C10" w:rsidRDefault="003F6C10" w:rsidP="003F6C10">
      <w:pPr>
        <w:jc w:val="right"/>
        <w:rPr>
          <w:rFonts w:ascii="ＭＳ Ｐ明朝" w:eastAsia="ＭＳ Ｐ明朝" w:hAnsi="ＭＳ Ｐ明朝"/>
          <w:sz w:val="20"/>
          <w:szCs w:val="20"/>
        </w:rPr>
      </w:pPr>
      <w:r w:rsidRPr="003F6C10">
        <w:rPr>
          <w:rFonts w:ascii="ＭＳ Ｐ明朝" w:eastAsia="ＭＳ Ｐ明朝" w:hAnsi="ＭＳ Ｐ明朝" w:hint="eastAsia"/>
          <w:sz w:val="20"/>
          <w:szCs w:val="20"/>
        </w:rPr>
        <w:t>Internal</w:t>
      </w:r>
    </w:p>
    <w:p w:rsidR="003F6C10" w:rsidRPr="003F6C10" w:rsidRDefault="003F6C10" w:rsidP="003F6C10">
      <w:pPr>
        <w:jc w:val="right"/>
        <w:rPr>
          <w:rFonts w:ascii="Arial" w:eastAsia="ＭＳ ゴシック" w:hAnsi="Arial" w:cs="游ゴシック Light"/>
          <w:sz w:val="24"/>
          <w:szCs w:val="24"/>
        </w:rPr>
      </w:pPr>
      <w:r w:rsidRPr="003F6C10">
        <w:rPr>
          <w:rFonts w:ascii="ＭＳ Ｐ明朝" w:eastAsia="ＭＳ Ｐ明朝" w:hAnsi="ＭＳ Ｐ明朝" w:hint="eastAsia"/>
          <w:sz w:val="20"/>
          <w:szCs w:val="20"/>
        </w:rPr>
        <w:t>Published: 12/2018</w:t>
      </w:r>
    </w:p>
    <w:tbl>
      <w:tblPr>
        <w:tblStyle w:val="1"/>
        <w:tblW w:w="0" w:type="auto"/>
        <w:tblInd w:w="0" w:type="dxa"/>
        <w:tblLook w:val="04A0" w:firstRow="1" w:lastRow="0" w:firstColumn="1" w:lastColumn="0" w:noHBand="0" w:noVBand="1"/>
      </w:tblPr>
      <w:tblGrid>
        <w:gridCol w:w="7606"/>
        <w:gridCol w:w="2136"/>
      </w:tblGrid>
      <w:tr w:rsidR="003F6C10" w:rsidRPr="003F6C10" w:rsidTr="003F6C10">
        <w:tc>
          <w:tcPr>
            <w:tcW w:w="9968" w:type="dxa"/>
            <w:gridSpan w:val="2"/>
            <w:tcBorders>
              <w:top w:val="single" w:sz="4" w:space="0" w:color="auto"/>
              <w:left w:val="single" w:sz="4" w:space="0" w:color="auto"/>
              <w:bottom w:val="single" w:sz="4" w:space="0" w:color="auto"/>
              <w:right w:val="single" w:sz="4" w:space="0" w:color="auto"/>
            </w:tcBorders>
            <w:hideMark/>
          </w:tcPr>
          <w:p w:rsidR="003F6C10" w:rsidRPr="003F6C10" w:rsidRDefault="003F6C10" w:rsidP="003F6C10">
            <w:pPr>
              <w:jc w:val="left"/>
              <w:rPr>
                <w:rFonts w:ascii="Arial" w:eastAsia="ＭＳ ゴシック" w:hAnsi="Arial" w:cs="游ゴシック Light"/>
                <w:sz w:val="20"/>
                <w:szCs w:val="20"/>
              </w:rPr>
            </w:pPr>
            <w:r w:rsidRPr="003F6C10">
              <w:rPr>
                <w:rFonts w:ascii="Arial" w:eastAsia="ＭＳ ゴシック" w:hAnsi="Arial"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3F6C10" w:rsidRPr="003F6C10" w:rsidTr="003F6C10">
        <w:trPr>
          <w:trHeight w:val="1134"/>
        </w:trPr>
        <w:tc>
          <w:tcPr>
            <w:tcW w:w="7849" w:type="dxa"/>
            <w:tcBorders>
              <w:top w:val="single" w:sz="4" w:space="0" w:color="auto"/>
              <w:left w:val="single" w:sz="4" w:space="0" w:color="auto"/>
              <w:bottom w:val="single" w:sz="4" w:space="0" w:color="auto"/>
              <w:right w:val="single" w:sz="4" w:space="0" w:color="auto"/>
            </w:tcBorders>
            <w:hideMark/>
          </w:tcPr>
          <w:p w:rsidR="003F6C10" w:rsidRPr="003F6C10" w:rsidRDefault="003F6C10" w:rsidP="003F6C10">
            <w:pPr>
              <w:ind w:left="1446" w:hangingChars="600" w:hanging="1446"/>
              <w:jc w:val="left"/>
              <w:rPr>
                <w:rFonts w:ascii="ＭＳ Ｐゴシック" w:eastAsia="ＭＳ Ｐゴシック" w:hAnsi="ＭＳ Ｐゴシック" w:cs="游ゴシック Light"/>
                <w:b/>
                <w:sz w:val="24"/>
                <w:szCs w:val="24"/>
              </w:rPr>
            </w:pPr>
            <w:r w:rsidRPr="003F6C10">
              <w:rPr>
                <w:rFonts w:ascii="Arial" w:eastAsia="ＭＳ ゴシック" w:hAnsi="Arial" w:cs="游ゴシック Light"/>
                <w:b/>
                <w:color w:val="FF0000"/>
                <w:sz w:val="24"/>
                <w:szCs w:val="24"/>
              </w:rPr>
              <w:t xml:space="preserve">Brand </w:t>
            </w:r>
            <w:proofErr w:type="spellStart"/>
            <w:r w:rsidRPr="003F6C10">
              <w:rPr>
                <w:rFonts w:ascii="Arial" w:eastAsia="ＭＳ ゴシック" w:hAnsi="Arial" w:cs="游ゴシック Light"/>
                <w:b/>
                <w:color w:val="FF0000"/>
                <w:sz w:val="24"/>
                <w:szCs w:val="24"/>
              </w:rPr>
              <w:t>name:</w:t>
            </w:r>
            <w:r w:rsidRPr="003F6C10">
              <w:rPr>
                <w:rFonts w:ascii="ＭＳ Ｐゴシック" w:eastAsia="ＭＳ Ｐゴシック" w:hAnsi="ＭＳ Ｐゴシック" w:cs="游ゴシック Light" w:hint="eastAsia"/>
                <w:b/>
                <w:sz w:val="24"/>
                <w:szCs w:val="24"/>
              </w:rPr>
              <w:t>Mirtazapine</w:t>
            </w:r>
            <w:proofErr w:type="spellEnd"/>
            <w:r w:rsidRPr="003F6C10">
              <w:rPr>
                <w:rFonts w:ascii="ＭＳ Ｐゴシック" w:eastAsia="ＭＳ Ｐゴシック" w:hAnsi="ＭＳ Ｐゴシック" w:cs="游ゴシック Light" w:hint="eastAsia"/>
                <w:b/>
                <w:sz w:val="24"/>
                <w:szCs w:val="24"/>
              </w:rPr>
              <w:t xml:space="preserve"> Tablets 15mg "Chemiphar"</w:t>
            </w:r>
          </w:p>
          <w:p w:rsidR="003F6C10" w:rsidRPr="003F6C10" w:rsidRDefault="003F6C10" w:rsidP="003F6C10">
            <w:pPr>
              <w:ind w:leftChars="100" w:left="1816" w:hangingChars="800" w:hanging="1606"/>
              <w:jc w:val="left"/>
              <w:rPr>
                <w:rFonts w:ascii="ＭＳ Ｐ明朝" w:eastAsia="ＭＳ Ｐ明朝" w:hAnsi="ＭＳ Ｐ明朝"/>
                <w:sz w:val="20"/>
                <w:szCs w:val="20"/>
              </w:rPr>
            </w:pPr>
            <w:r w:rsidRPr="003F6C10">
              <w:rPr>
                <w:rFonts w:ascii="Arial" w:eastAsia="ＭＳ ゴシック" w:hAnsi="Arial" w:cs="游ゴシック Light"/>
                <w:b/>
                <w:sz w:val="20"/>
                <w:szCs w:val="20"/>
              </w:rPr>
              <w:t xml:space="preserve">Active </w:t>
            </w:r>
            <w:proofErr w:type="spellStart"/>
            <w:r w:rsidRPr="003F6C10">
              <w:rPr>
                <w:rFonts w:ascii="Arial" w:eastAsia="ＭＳ ゴシック" w:hAnsi="Arial" w:cs="游ゴシック Light"/>
                <w:b/>
                <w:sz w:val="20"/>
                <w:szCs w:val="20"/>
              </w:rPr>
              <w:t>ingredient:</w:t>
            </w:r>
            <w:r w:rsidRPr="003F6C10">
              <w:rPr>
                <w:rFonts w:ascii="ＭＳ Ｐ明朝" w:eastAsia="ＭＳ Ｐ明朝" w:hAnsi="ＭＳ Ｐ明朝" w:hint="eastAsia"/>
                <w:sz w:val="20"/>
                <w:szCs w:val="20"/>
              </w:rPr>
              <w:t>Mirtazapine</w:t>
            </w:r>
            <w:proofErr w:type="spellEnd"/>
          </w:p>
          <w:p w:rsidR="003F6C10" w:rsidRPr="003F6C10" w:rsidRDefault="003F6C10" w:rsidP="003F6C10">
            <w:pPr>
              <w:ind w:leftChars="100" w:left="1415" w:hangingChars="600" w:hanging="1205"/>
              <w:jc w:val="left"/>
              <w:rPr>
                <w:rFonts w:ascii="ＭＳ Ｐ明朝" w:eastAsia="ＭＳ Ｐ明朝" w:hAnsi="ＭＳ Ｐ明朝"/>
                <w:sz w:val="20"/>
                <w:szCs w:val="20"/>
              </w:rPr>
            </w:pPr>
            <w:r w:rsidRPr="003F6C10">
              <w:rPr>
                <w:rFonts w:ascii="Arial" w:eastAsia="ＭＳ ゴシック" w:hAnsi="Arial" w:cs="游ゴシック Light"/>
                <w:b/>
                <w:sz w:val="20"/>
                <w:szCs w:val="20"/>
              </w:rPr>
              <w:t xml:space="preserve">Dosage </w:t>
            </w:r>
            <w:proofErr w:type="spellStart"/>
            <w:r w:rsidRPr="003F6C10">
              <w:rPr>
                <w:rFonts w:ascii="Arial" w:eastAsia="ＭＳ ゴシック" w:hAnsi="Arial" w:cs="游ゴシック Light"/>
                <w:b/>
                <w:sz w:val="20"/>
                <w:szCs w:val="20"/>
              </w:rPr>
              <w:t>form:</w:t>
            </w:r>
            <w:r w:rsidRPr="003F6C10">
              <w:rPr>
                <w:rFonts w:ascii="ＭＳ Ｐ明朝" w:eastAsia="ＭＳ Ｐ明朝" w:hAnsi="ＭＳ Ｐ明朝" w:hint="eastAsia"/>
                <w:sz w:val="20"/>
                <w:szCs w:val="20"/>
              </w:rPr>
              <w:t>yellow</w:t>
            </w:r>
            <w:proofErr w:type="spellEnd"/>
            <w:r w:rsidRPr="003F6C10">
              <w:rPr>
                <w:rFonts w:ascii="ＭＳ Ｐ明朝" w:eastAsia="ＭＳ Ｐ明朝" w:hAnsi="ＭＳ Ｐ明朝" w:hint="eastAsia"/>
                <w:sz w:val="20"/>
                <w:szCs w:val="20"/>
              </w:rPr>
              <w:t xml:space="preserve"> tablet, major axis: 10.1 mm, minor axis: 6.1 mm, thickness: 3.2 mm</w:t>
            </w:r>
          </w:p>
          <w:p w:rsidR="003F6C10" w:rsidRPr="003F6C10" w:rsidRDefault="003F6C10" w:rsidP="003F6C10">
            <w:pPr>
              <w:ind w:leftChars="100" w:left="1917" w:hangingChars="850" w:hanging="1707"/>
              <w:jc w:val="left"/>
              <w:rPr>
                <w:rFonts w:ascii="ＭＳ Ｐ明朝" w:eastAsia="ＭＳ Ｐ明朝" w:hAnsi="ＭＳ Ｐ明朝"/>
                <w:sz w:val="20"/>
                <w:szCs w:val="20"/>
              </w:rPr>
            </w:pPr>
            <w:r w:rsidRPr="003F6C10">
              <w:rPr>
                <w:rFonts w:ascii="Arial" w:eastAsia="ＭＳ ゴシック" w:hAnsi="Arial" w:cs="游ゴシック Light"/>
                <w:b/>
                <w:sz w:val="20"/>
                <w:szCs w:val="20"/>
              </w:rPr>
              <w:t>Print on wrapping:</w:t>
            </w:r>
            <w:r w:rsidRPr="003F6C10">
              <w:rPr>
                <w:rFonts w:ascii="ＭＳ Ｐ明朝" w:eastAsia="ＭＳ Ｐ明朝" w:hAnsi="ＭＳ Ｐ明朝" w:hint="eastAsia"/>
                <w:sz w:val="20"/>
                <w:szCs w:val="20"/>
              </w:rPr>
              <w:t>ミルタザピン錠15mg「ケミファ」,15,Mirtazapine 15mg,ミルタザピン「ケミファ」</w:t>
            </w:r>
          </w:p>
        </w:tc>
        <w:tc>
          <w:tcPr>
            <w:tcW w:w="2119" w:type="dxa"/>
            <w:tcBorders>
              <w:top w:val="single" w:sz="4" w:space="0" w:color="auto"/>
              <w:left w:val="single" w:sz="4" w:space="0" w:color="auto"/>
              <w:bottom w:val="single" w:sz="4" w:space="0" w:color="auto"/>
              <w:right w:val="single" w:sz="4" w:space="0" w:color="auto"/>
            </w:tcBorders>
            <w:hideMark/>
          </w:tcPr>
          <w:p w:rsidR="003F6C10" w:rsidRPr="003F6C10" w:rsidRDefault="003F6C10" w:rsidP="003F6C10">
            <w:pPr>
              <w:jc w:val="center"/>
              <w:rPr>
                <w:rFonts w:ascii="Palatino Linotype" w:eastAsia="ＭＳ 明朝" w:hAnsi="Palatino Linotype"/>
                <w:sz w:val="20"/>
                <w:szCs w:val="20"/>
              </w:rPr>
            </w:pPr>
            <w:r w:rsidRPr="003F6C10">
              <w:rPr>
                <w:rFonts w:ascii="Palatino Linotype" w:eastAsia="ＭＳ 明朝" w:hAnsi="Palatino Linotype"/>
                <w:noProof/>
                <w:sz w:val="20"/>
                <w:szCs w:val="20"/>
              </w:rPr>
              <w:drawing>
                <wp:inline distT="0" distB="0" distL="0" distR="0" wp14:anchorId="7D17B4F1" wp14:editId="752389EA">
                  <wp:extent cx="1219200" cy="64770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3F6C10" w:rsidRPr="003F6C10" w:rsidTr="003F6C10">
        <w:tc>
          <w:tcPr>
            <w:tcW w:w="9968" w:type="dxa"/>
            <w:gridSpan w:val="2"/>
            <w:tcBorders>
              <w:top w:val="single" w:sz="4" w:space="0" w:color="auto"/>
              <w:left w:val="single" w:sz="4" w:space="0" w:color="auto"/>
              <w:bottom w:val="single" w:sz="4" w:space="0" w:color="auto"/>
              <w:right w:val="single" w:sz="4" w:space="0" w:color="auto"/>
            </w:tcBorders>
            <w:hideMark/>
          </w:tcPr>
          <w:p w:rsidR="003F6C10" w:rsidRPr="003F6C10" w:rsidRDefault="003F6C10" w:rsidP="003F6C10">
            <w:pPr>
              <w:jc w:val="left"/>
              <w:rPr>
                <w:rFonts w:ascii="Arial" w:eastAsia="ＭＳ ゴシック" w:hAnsi="Arial" w:cs="游ゴシック Light"/>
                <w:b/>
                <w:color w:val="FF0000"/>
                <w:sz w:val="20"/>
                <w:szCs w:val="20"/>
              </w:rPr>
            </w:pPr>
            <w:r w:rsidRPr="003F6C10">
              <w:rPr>
                <w:rFonts w:ascii="Arial" w:eastAsia="ＭＳ ゴシック" w:hAnsi="Arial" w:cs="游ゴシック Light"/>
                <w:b/>
                <w:color w:val="FF0000"/>
                <w:sz w:val="20"/>
                <w:szCs w:val="20"/>
              </w:rPr>
              <w:t>Effects of this medicine</w:t>
            </w:r>
          </w:p>
          <w:p w:rsidR="003F6C10" w:rsidRPr="003F6C10" w:rsidRDefault="003F6C10" w:rsidP="003F6C10">
            <w:pPr>
              <w:ind w:leftChars="100" w:left="210"/>
              <w:jc w:val="left"/>
              <w:rPr>
                <w:rFonts w:eastAsia="ＭＳ 明朝"/>
              </w:rPr>
            </w:pPr>
            <w:r w:rsidRPr="003F6C10">
              <w:rPr>
                <w:rFonts w:ascii="ＭＳ Ｐ明朝" w:eastAsia="ＭＳ Ｐ明朝" w:hAnsi="ＭＳ Ｐ明朝" w:hint="eastAsia"/>
                <w:sz w:val="20"/>
                <w:szCs w:val="20"/>
              </w:rPr>
              <w:t>This medicine eases mental mood and improves symptoms such as anxiety, nervousness and insomnia by enhancing neurotransmission of noradrenaline and serotonin in the brain.</w:t>
            </w:r>
          </w:p>
          <w:p w:rsidR="003F6C10" w:rsidRPr="003F6C10" w:rsidRDefault="003F6C10" w:rsidP="003F6C10">
            <w:pPr>
              <w:ind w:leftChars="100" w:left="210"/>
              <w:jc w:val="left"/>
              <w:rPr>
                <w:rFonts w:ascii="ＭＳ Ｐ明朝" w:eastAsia="ＭＳ Ｐ明朝" w:hAnsi="ＭＳ Ｐ明朝"/>
                <w:sz w:val="20"/>
                <w:szCs w:val="20"/>
              </w:rPr>
            </w:pPr>
            <w:r w:rsidRPr="003F6C10">
              <w:rPr>
                <w:rFonts w:ascii="ＭＳ Ｐ明朝" w:eastAsia="ＭＳ Ｐ明朝" w:hAnsi="ＭＳ Ｐ明朝" w:hint="eastAsia"/>
                <w:sz w:val="20"/>
                <w:szCs w:val="20"/>
              </w:rPr>
              <w:t>It is usually used to treat depression and depressive state.</w:t>
            </w:r>
          </w:p>
        </w:tc>
      </w:tr>
      <w:tr w:rsidR="003F6C10" w:rsidRPr="003F6C10" w:rsidTr="003F6C10">
        <w:tc>
          <w:tcPr>
            <w:tcW w:w="9968" w:type="dxa"/>
            <w:gridSpan w:val="2"/>
            <w:tcBorders>
              <w:top w:val="single" w:sz="4" w:space="0" w:color="auto"/>
              <w:left w:val="single" w:sz="4" w:space="0" w:color="auto"/>
              <w:bottom w:val="single" w:sz="4" w:space="0" w:color="auto"/>
              <w:right w:val="single" w:sz="4" w:space="0" w:color="auto"/>
            </w:tcBorders>
            <w:hideMark/>
          </w:tcPr>
          <w:p w:rsidR="003F6C10" w:rsidRPr="003F6C10" w:rsidRDefault="003F6C10" w:rsidP="003F6C10">
            <w:pPr>
              <w:jc w:val="left"/>
              <w:rPr>
                <w:rFonts w:ascii="Arial" w:eastAsia="ＭＳ ゴシック" w:hAnsi="Arial" w:cs="游ゴシック Light"/>
                <w:b/>
                <w:color w:val="FF0000"/>
                <w:sz w:val="20"/>
                <w:szCs w:val="20"/>
              </w:rPr>
            </w:pPr>
            <w:r w:rsidRPr="003F6C10">
              <w:rPr>
                <w:rFonts w:ascii="Arial" w:eastAsia="ＭＳ ゴシック" w:hAnsi="Arial" w:cs="游ゴシック Light"/>
                <w:b/>
                <w:color w:val="FF0000"/>
                <w:sz w:val="20"/>
                <w:szCs w:val="20"/>
              </w:rPr>
              <w:t>Before using this medicine, be sure to tell your doctor and pharmacist</w:t>
            </w:r>
          </w:p>
          <w:p w:rsidR="003F6C10" w:rsidRPr="003F6C10" w:rsidRDefault="003F6C10" w:rsidP="003F6C10">
            <w:pPr>
              <w:ind w:leftChars="100" w:left="410" w:hangingChars="100" w:hanging="200"/>
              <w:jc w:val="left"/>
              <w:rPr>
                <w:rFonts w:eastAsia="ＭＳ 明朝"/>
              </w:rPr>
            </w:pPr>
            <w:r w:rsidRPr="003F6C10">
              <w:rPr>
                <w:rFonts w:ascii="ＭＳ Ｐ明朝" w:eastAsia="ＭＳ Ｐ明朝" w:hAnsi="ＭＳ Ｐ明朝" w:hint="eastAsia"/>
                <w:sz w:val="20"/>
                <w:szCs w:val="20"/>
              </w:rPr>
              <w:t>・If you have previously experienced any allergic reactions (itch, rash, etc.) to any medicines.</w:t>
            </w:r>
          </w:p>
          <w:p w:rsidR="003F6C10" w:rsidRPr="003F6C10" w:rsidRDefault="003F6C10" w:rsidP="003F6C10">
            <w:pPr>
              <w:ind w:leftChars="150" w:left="315"/>
              <w:jc w:val="left"/>
              <w:rPr>
                <w:rFonts w:eastAsia="ＭＳ 明朝"/>
              </w:rPr>
            </w:pPr>
            <w:r w:rsidRPr="003F6C10">
              <w:rPr>
                <w:rFonts w:ascii="ＭＳ Ｐ明朝" w:eastAsia="ＭＳ Ｐ明朝" w:hAnsi="ＭＳ Ｐ明朝" w:hint="eastAsia"/>
                <w:sz w:val="20"/>
                <w:szCs w:val="20"/>
              </w:rPr>
              <w:t>If you have: liver dysfunction, renal dysfunction, suicidal ideation, manic depression, organic brain disorder, comorbid disorder with high impulsivity, cardiac disease (myocardial infarction, angina, conduction disorder, etc.), hypotension, glaucoma, elevated intraocular pressure or dysuria.</w:t>
            </w:r>
          </w:p>
          <w:p w:rsidR="003F6C10" w:rsidRPr="003F6C10" w:rsidRDefault="003F6C10" w:rsidP="003F6C10">
            <w:pPr>
              <w:ind w:leftChars="150" w:left="315"/>
              <w:jc w:val="left"/>
              <w:rPr>
                <w:rFonts w:eastAsia="ＭＳ 明朝"/>
              </w:rPr>
            </w:pPr>
            <w:r w:rsidRPr="003F6C10">
              <w:rPr>
                <w:rFonts w:ascii="ＭＳ Ｐ明朝" w:eastAsia="ＭＳ Ｐ明朝" w:hAnsi="ＭＳ Ｐ明朝" w:hint="eastAsia"/>
                <w:sz w:val="20"/>
                <w:szCs w:val="20"/>
              </w:rPr>
              <w:t>If you have a history of suicidal ideation or suicide attempt.</w:t>
            </w:r>
          </w:p>
          <w:p w:rsidR="003F6C10" w:rsidRPr="003F6C10" w:rsidRDefault="003F6C10" w:rsidP="003F6C10">
            <w:pPr>
              <w:ind w:leftChars="150" w:left="315"/>
              <w:jc w:val="left"/>
              <w:rPr>
                <w:rFonts w:eastAsia="ＭＳ 明朝"/>
              </w:rPr>
            </w:pPr>
            <w:r w:rsidRPr="003F6C10">
              <w:rPr>
                <w:rFonts w:ascii="ＭＳ Ｐ明朝" w:eastAsia="ＭＳ Ｐ明朝" w:hAnsi="ＭＳ Ｐ明朝" w:hint="eastAsia"/>
                <w:sz w:val="20"/>
                <w:szCs w:val="20"/>
              </w:rPr>
              <w:t>If you are predisposed to schizophrenia.</w:t>
            </w:r>
          </w:p>
          <w:p w:rsidR="003F6C10" w:rsidRPr="003F6C10" w:rsidRDefault="003F6C10" w:rsidP="003F6C10">
            <w:pPr>
              <w:ind w:leftChars="150" w:left="315"/>
              <w:jc w:val="left"/>
              <w:rPr>
                <w:rFonts w:eastAsia="ＭＳ 明朝"/>
              </w:rPr>
            </w:pPr>
            <w:r w:rsidRPr="003F6C10">
              <w:rPr>
                <w:rFonts w:ascii="ＭＳ Ｐ明朝" w:eastAsia="ＭＳ Ｐ明朝" w:hAnsi="ＭＳ Ｐ明朝" w:hint="eastAsia"/>
                <w:sz w:val="20"/>
                <w:szCs w:val="20"/>
              </w:rPr>
              <w:t>If you have convulsive diseases such as epilepsy or have a history of these diseases.</w:t>
            </w:r>
          </w:p>
          <w:p w:rsidR="003F6C10" w:rsidRPr="003F6C10" w:rsidRDefault="003F6C10" w:rsidP="003F6C10">
            <w:pPr>
              <w:ind w:leftChars="100" w:left="410" w:hangingChars="100" w:hanging="200"/>
              <w:jc w:val="left"/>
              <w:rPr>
                <w:rFonts w:eastAsia="ＭＳ 明朝"/>
              </w:rPr>
            </w:pPr>
            <w:r w:rsidRPr="003F6C10">
              <w:rPr>
                <w:rFonts w:ascii="ＭＳ Ｐ明朝" w:eastAsia="ＭＳ Ｐ明朝" w:hAnsi="ＭＳ Ｐ明朝" w:hint="eastAsia"/>
                <w:sz w:val="20"/>
                <w:szCs w:val="20"/>
              </w:rPr>
              <w:t>・If you are pregnant or breastfeeding.</w:t>
            </w:r>
          </w:p>
          <w:p w:rsidR="003F6C10" w:rsidRPr="003F6C10" w:rsidRDefault="003F6C10" w:rsidP="003F6C10">
            <w:pPr>
              <w:ind w:leftChars="100" w:left="410" w:hangingChars="100" w:hanging="200"/>
              <w:jc w:val="left"/>
              <w:rPr>
                <w:rFonts w:ascii="ＭＳ Ｐ明朝" w:eastAsia="ＭＳ Ｐ明朝" w:hAnsi="ＭＳ Ｐ明朝"/>
                <w:sz w:val="20"/>
                <w:szCs w:val="20"/>
              </w:rPr>
            </w:pPr>
            <w:r w:rsidRPr="003F6C10">
              <w:rPr>
                <w:rFonts w:ascii="ＭＳ Ｐ明朝" w:eastAsia="ＭＳ Ｐ明朝" w:hAnsi="ＭＳ Ｐ明朝" w:hint="eastAsia"/>
                <w:sz w:val="20"/>
                <w:szCs w:val="20"/>
              </w:rPr>
              <w:t>・If you are taking any other medicinal products. (Some medicines may interact to enhance or diminish medicinal effects. Beware of over-the-counter medicines and dietary supplements as well as other prescription medicines.)</w:t>
            </w:r>
          </w:p>
        </w:tc>
      </w:tr>
      <w:tr w:rsidR="003F6C10" w:rsidRPr="003F6C10" w:rsidTr="003F6C10">
        <w:trPr>
          <w:trHeight w:val="740"/>
        </w:trPr>
        <w:tc>
          <w:tcPr>
            <w:tcW w:w="9968" w:type="dxa"/>
            <w:gridSpan w:val="2"/>
            <w:tcBorders>
              <w:top w:val="single" w:sz="4" w:space="0" w:color="auto"/>
              <w:left w:val="single" w:sz="4" w:space="0" w:color="auto"/>
              <w:bottom w:val="single" w:sz="4" w:space="0" w:color="auto"/>
              <w:right w:val="single" w:sz="4" w:space="0" w:color="auto"/>
            </w:tcBorders>
            <w:hideMark/>
          </w:tcPr>
          <w:p w:rsidR="003F6C10" w:rsidRPr="003F6C10" w:rsidRDefault="003F6C10" w:rsidP="003F6C10">
            <w:pPr>
              <w:jc w:val="left"/>
              <w:rPr>
                <w:rFonts w:ascii="Arial" w:eastAsia="ＭＳ ゴシック" w:hAnsi="Arial" w:cs="游ゴシック Light"/>
                <w:b/>
                <w:color w:val="FF0000"/>
                <w:sz w:val="20"/>
                <w:szCs w:val="20"/>
              </w:rPr>
            </w:pPr>
            <w:r w:rsidRPr="003F6C10">
              <w:rPr>
                <w:rFonts w:ascii="Arial" w:eastAsia="ＭＳ ゴシック" w:hAnsi="Arial" w:cs="游ゴシック Light"/>
                <w:b/>
                <w:color w:val="FF0000"/>
                <w:sz w:val="20"/>
                <w:szCs w:val="20"/>
              </w:rPr>
              <w:t>Dosing schedule (How to take this medicine)</w:t>
            </w:r>
          </w:p>
          <w:p w:rsidR="003F6C10" w:rsidRPr="003F6C10" w:rsidRDefault="003F6C10" w:rsidP="003F6C10">
            <w:pPr>
              <w:ind w:leftChars="100" w:left="410" w:hangingChars="100" w:hanging="200"/>
              <w:jc w:val="left"/>
              <w:rPr>
                <w:rFonts w:ascii="ＭＳ Ｐ明朝" w:eastAsia="ＭＳ Ｐ明朝" w:hAnsi="ＭＳ Ｐ明朝"/>
                <w:sz w:val="20"/>
                <w:szCs w:val="20"/>
              </w:rPr>
            </w:pPr>
            <w:r w:rsidRPr="003F6C10">
              <w:rPr>
                <w:rFonts w:ascii="ＭＳ Ｐゴシック" w:eastAsia="ＭＳ Ｐゴシック" w:hAnsi="ＭＳ Ｐゴシック" w:cs="游ゴシック Light" w:hint="eastAsia"/>
                <w:sz w:val="20"/>
                <w:szCs w:val="20"/>
              </w:rPr>
              <w:t>・</w:t>
            </w:r>
            <w:r w:rsidRPr="003F6C10">
              <w:rPr>
                <w:rFonts w:ascii="Arial" w:eastAsia="ＭＳ ゴシック" w:hAnsi="Arial" w:cs="游ゴシック Light"/>
                <w:sz w:val="20"/>
                <w:szCs w:val="20"/>
              </w:rPr>
              <w:t>Your dosing schedule prescribed by your doctor is((</w:t>
            </w:r>
            <w:r w:rsidRPr="003F6C10">
              <w:rPr>
                <w:rFonts w:ascii="Arial" w:eastAsia="ＭＳ ゴシック" w:hAnsi="Arial" w:cs="游ゴシック Light"/>
                <w:b/>
                <w:sz w:val="20"/>
                <w:szCs w:val="20"/>
              </w:rPr>
              <w:t xml:space="preserve">            </w:t>
            </w:r>
            <w:r w:rsidRPr="003F6C10">
              <w:rPr>
                <w:rFonts w:ascii="ＭＳ Ｐ明朝" w:eastAsia="ＭＳ Ｐ明朝" w:hAnsi="ＭＳ Ｐ明朝" w:hint="eastAsia"/>
                <w:sz w:val="20"/>
                <w:szCs w:val="20"/>
              </w:rPr>
              <w:t>to be written by a healthcare professional</w:t>
            </w:r>
            <w:r w:rsidRPr="003F6C10">
              <w:rPr>
                <w:rFonts w:ascii="Arial" w:eastAsia="ＭＳ ゴシック" w:hAnsi="Arial" w:cs="游ゴシック Light"/>
                <w:sz w:val="20"/>
                <w:szCs w:val="20"/>
              </w:rPr>
              <w:t>))</w:t>
            </w:r>
          </w:p>
          <w:p w:rsidR="003F6C10" w:rsidRPr="003F6C10" w:rsidRDefault="003F6C10" w:rsidP="003F6C10">
            <w:pPr>
              <w:ind w:leftChars="100" w:left="410" w:hangingChars="100" w:hanging="200"/>
              <w:jc w:val="left"/>
              <w:rPr>
                <w:rFonts w:eastAsia="ＭＳ 明朝"/>
              </w:rPr>
            </w:pPr>
            <w:r w:rsidRPr="003F6C10">
              <w:rPr>
                <w:rFonts w:ascii="ＭＳ Ｐ明朝" w:eastAsia="ＭＳ Ｐ明朝" w:hAnsi="ＭＳ Ｐ明朝" w:hint="eastAsia"/>
                <w:sz w:val="20"/>
                <w:szCs w:val="20"/>
              </w:rPr>
              <w:t xml:space="preserve">・In general, for adults, take 1 tablet (15 mg of the active ingredient) at a time, once a day, as the initial dose, then take 1 to 2 tablets (15 to 30 mg) at a time, once a day, before going to bed. The dosage may be adjusted within the range of 3 tablets (45 mg) daily according to the age or symptoms, however, if the dosage needs to be increased, the daily dose will be increased by 1 tablet (15 mg) at an interval of more than a week. </w:t>
            </w:r>
          </w:p>
          <w:p w:rsidR="003F6C10" w:rsidRPr="003F6C10" w:rsidRDefault="003F6C10" w:rsidP="003F6C10">
            <w:pPr>
              <w:ind w:leftChars="150" w:left="315"/>
              <w:jc w:val="left"/>
              <w:rPr>
                <w:rFonts w:eastAsia="ＭＳ 明朝"/>
              </w:rPr>
            </w:pPr>
            <w:r w:rsidRPr="003F6C10">
              <w:rPr>
                <w:rFonts w:ascii="ＭＳ Ｐ明朝" w:eastAsia="ＭＳ Ｐ明朝" w:hAnsi="ＭＳ Ｐ明朝" w:hint="eastAsia"/>
                <w:sz w:val="20"/>
                <w:szCs w:val="20"/>
              </w:rPr>
              <w:t>Strictly follow the instructions.</w:t>
            </w:r>
          </w:p>
          <w:p w:rsidR="003F6C10" w:rsidRPr="003F6C10" w:rsidRDefault="003F6C10" w:rsidP="003F6C10">
            <w:pPr>
              <w:ind w:leftChars="100" w:left="410" w:hangingChars="100" w:hanging="200"/>
              <w:jc w:val="left"/>
              <w:rPr>
                <w:rFonts w:eastAsia="ＭＳ 明朝"/>
              </w:rPr>
            </w:pPr>
            <w:r w:rsidRPr="003F6C10">
              <w:rPr>
                <w:rFonts w:ascii="ＭＳ Ｐ明朝" w:eastAsia="ＭＳ Ｐ明朝" w:hAnsi="ＭＳ Ｐ明朝" w:hint="eastAsia"/>
                <w:sz w:val="20"/>
                <w:szCs w:val="20"/>
              </w:rPr>
              <w:t>・If you miss a dose and notice that within a day, take the missed dose as soon as possible. However, if it is almost time for the next dose, skip the missed dose and follow your regular dosing schedule. You should never take two doses at one time.</w:t>
            </w:r>
          </w:p>
          <w:p w:rsidR="003F6C10" w:rsidRPr="003F6C10" w:rsidRDefault="003F6C10" w:rsidP="003F6C10">
            <w:pPr>
              <w:ind w:leftChars="100" w:left="410" w:hangingChars="100" w:hanging="200"/>
              <w:jc w:val="left"/>
              <w:rPr>
                <w:rFonts w:eastAsia="ＭＳ 明朝"/>
              </w:rPr>
            </w:pPr>
            <w:r w:rsidRPr="003F6C10">
              <w:rPr>
                <w:rFonts w:ascii="ＭＳ Ｐ明朝" w:eastAsia="ＭＳ Ｐ明朝" w:hAnsi="ＭＳ Ｐ明朝" w:hint="eastAsia"/>
                <w:sz w:val="20"/>
                <w:szCs w:val="20"/>
              </w:rPr>
              <w:t>・If you accidentally take more than your prescribed dose, consult with your doctor or pharmacist.</w:t>
            </w:r>
          </w:p>
          <w:p w:rsidR="003F6C10" w:rsidRPr="003F6C10" w:rsidRDefault="003F6C10" w:rsidP="003F6C10">
            <w:pPr>
              <w:ind w:leftChars="100" w:left="410" w:hangingChars="100" w:hanging="200"/>
              <w:jc w:val="left"/>
              <w:rPr>
                <w:rFonts w:ascii="Arial" w:eastAsia="ＭＳ ゴシック" w:hAnsi="Arial" w:cs="游ゴシック Light"/>
                <w:b/>
                <w:color w:val="FF0000"/>
                <w:sz w:val="20"/>
                <w:szCs w:val="20"/>
              </w:rPr>
            </w:pPr>
            <w:r w:rsidRPr="003F6C10">
              <w:rPr>
                <w:rFonts w:ascii="ＭＳ Ｐ明朝" w:eastAsia="ＭＳ Ｐ明朝" w:hAnsi="ＭＳ Ｐ明朝" w:hint="eastAsia"/>
                <w:sz w:val="20"/>
                <w:szCs w:val="20"/>
              </w:rPr>
              <w:t>・Do not stop taking this medicine unless your doctor instructs you to do so.</w:t>
            </w:r>
          </w:p>
        </w:tc>
      </w:tr>
      <w:tr w:rsidR="003F6C10" w:rsidRPr="003F6C10" w:rsidTr="003F6C10">
        <w:tc>
          <w:tcPr>
            <w:tcW w:w="9968" w:type="dxa"/>
            <w:gridSpan w:val="2"/>
            <w:tcBorders>
              <w:top w:val="single" w:sz="4" w:space="0" w:color="auto"/>
              <w:left w:val="single" w:sz="4" w:space="0" w:color="auto"/>
              <w:bottom w:val="single" w:sz="4" w:space="0" w:color="auto"/>
              <w:right w:val="single" w:sz="4" w:space="0" w:color="auto"/>
            </w:tcBorders>
          </w:tcPr>
          <w:p w:rsidR="003F6C10" w:rsidRPr="003F6C10" w:rsidRDefault="003F6C10" w:rsidP="003F6C10">
            <w:pPr>
              <w:jc w:val="left"/>
              <w:rPr>
                <w:rFonts w:ascii="Arial" w:eastAsia="ＭＳ ゴシック" w:hAnsi="Arial" w:cs="游ゴシック Light"/>
                <w:b/>
                <w:color w:val="FF0000"/>
                <w:sz w:val="20"/>
                <w:szCs w:val="20"/>
              </w:rPr>
            </w:pPr>
            <w:r w:rsidRPr="003F6C10">
              <w:rPr>
                <w:rFonts w:ascii="Arial" w:eastAsia="ＭＳ ゴシック" w:hAnsi="Arial" w:cs="游ゴシック Light"/>
                <w:b/>
                <w:color w:val="FF0000"/>
                <w:sz w:val="20"/>
                <w:szCs w:val="20"/>
              </w:rPr>
              <w:t>Precautions while taking this medicine</w:t>
            </w:r>
          </w:p>
          <w:p w:rsidR="003F6C10" w:rsidRPr="003F6C10" w:rsidRDefault="003F6C10" w:rsidP="003F6C10">
            <w:pPr>
              <w:ind w:leftChars="100" w:left="410" w:hangingChars="100" w:hanging="200"/>
              <w:jc w:val="left"/>
              <w:rPr>
                <w:rFonts w:eastAsia="ＭＳ 明朝"/>
              </w:rPr>
            </w:pPr>
            <w:r w:rsidRPr="003F6C10">
              <w:rPr>
                <w:rFonts w:ascii="ＭＳ Ｐ明朝" w:eastAsia="ＭＳ Ｐ明朝" w:hAnsi="ＭＳ Ｐ明朝" w:hint="eastAsia"/>
                <w:sz w:val="20"/>
                <w:szCs w:val="20"/>
              </w:rPr>
              <w:t>・This medicine may cause sleepiness/dizziness. Avoid operating dangerous machinery, such as driving a car.</w:t>
            </w:r>
          </w:p>
          <w:p w:rsidR="003F6C10" w:rsidRPr="003F6C10" w:rsidRDefault="003F6C10" w:rsidP="003F6C10">
            <w:pPr>
              <w:ind w:leftChars="100" w:left="410" w:hangingChars="100" w:hanging="200"/>
              <w:jc w:val="left"/>
              <w:rPr>
                <w:rFonts w:eastAsia="ＭＳ 明朝"/>
              </w:rPr>
            </w:pPr>
            <w:r w:rsidRPr="003F6C10">
              <w:rPr>
                <w:rFonts w:ascii="ＭＳ Ｐ明朝" w:eastAsia="ＭＳ Ｐ明朝" w:hAnsi="ＭＳ Ｐ明朝" w:hint="eastAsia"/>
                <w:sz w:val="20"/>
                <w:szCs w:val="20"/>
              </w:rPr>
              <w:t>・Alcohol may intensify the sedative effects of this medicine. Avoid drinking alcohol as much as possible.</w:t>
            </w:r>
          </w:p>
          <w:p w:rsidR="003F6C10" w:rsidRPr="003F6C10" w:rsidRDefault="003F6C10" w:rsidP="003F6C10">
            <w:pPr>
              <w:ind w:leftChars="100" w:left="410" w:hangingChars="100" w:hanging="200"/>
              <w:jc w:val="left"/>
              <w:rPr>
                <w:rFonts w:eastAsia="ＭＳ 明朝"/>
              </w:rPr>
            </w:pPr>
            <w:r w:rsidRPr="003F6C10">
              <w:rPr>
                <w:rFonts w:ascii="ＭＳ Ｐ明朝" w:eastAsia="ＭＳ Ｐ明朝" w:hAnsi="ＭＳ Ｐ明朝" w:hint="eastAsia"/>
                <w:sz w:val="20"/>
                <w:szCs w:val="20"/>
              </w:rPr>
              <w:t>・Please note that foods containing St. John's wort (a kind of herb) may interact with this medicine to cause serotonin syndrome (anxiety, excitement, etc.).</w:t>
            </w:r>
          </w:p>
          <w:p w:rsidR="003F6C10" w:rsidRPr="003F6C10" w:rsidRDefault="003F6C10" w:rsidP="003F6C10">
            <w:pPr>
              <w:ind w:leftChars="100" w:left="410" w:hangingChars="100" w:hanging="200"/>
              <w:jc w:val="left"/>
              <w:rPr>
                <w:rFonts w:ascii="ＭＳ Ｐ明朝" w:eastAsia="ＭＳ Ｐ明朝" w:hAnsi="ＭＳ Ｐ明朝"/>
                <w:sz w:val="20"/>
                <w:szCs w:val="20"/>
              </w:rPr>
            </w:pPr>
          </w:p>
        </w:tc>
      </w:tr>
      <w:tr w:rsidR="003F6C10" w:rsidRPr="003F6C10" w:rsidTr="003F6C10">
        <w:tc>
          <w:tcPr>
            <w:tcW w:w="9968" w:type="dxa"/>
            <w:gridSpan w:val="2"/>
            <w:tcBorders>
              <w:top w:val="single" w:sz="4" w:space="0" w:color="auto"/>
              <w:left w:val="single" w:sz="4" w:space="0" w:color="auto"/>
              <w:bottom w:val="single" w:sz="4" w:space="0" w:color="auto"/>
              <w:right w:val="single" w:sz="4" w:space="0" w:color="auto"/>
            </w:tcBorders>
            <w:hideMark/>
          </w:tcPr>
          <w:p w:rsidR="003F6C10" w:rsidRPr="003F6C10" w:rsidRDefault="003F6C10" w:rsidP="003F6C10">
            <w:pPr>
              <w:jc w:val="left"/>
              <w:rPr>
                <w:rFonts w:ascii="Arial" w:eastAsia="ＭＳ ゴシック" w:hAnsi="Arial" w:cs="游ゴシック Light"/>
                <w:b/>
                <w:color w:val="FF0000"/>
                <w:sz w:val="20"/>
                <w:szCs w:val="20"/>
              </w:rPr>
            </w:pPr>
            <w:r w:rsidRPr="003F6C10">
              <w:rPr>
                <w:rFonts w:ascii="Arial" w:eastAsia="ＭＳ ゴシック" w:hAnsi="Arial" w:cs="游ゴシック Light"/>
                <w:b/>
                <w:color w:val="FF0000"/>
                <w:sz w:val="20"/>
                <w:szCs w:val="20"/>
              </w:rPr>
              <w:t>Possible adverse reactions to this medicine</w:t>
            </w:r>
          </w:p>
          <w:p w:rsidR="003F6C10" w:rsidRPr="003F6C10" w:rsidRDefault="003F6C10" w:rsidP="003F6C10">
            <w:pPr>
              <w:ind w:leftChars="100" w:left="210"/>
              <w:jc w:val="left"/>
              <w:rPr>
                <w:rFonts w:ascii="ＭＳ Ｐ明朝" w:eastAsia="ＭＳ Ｐ明朝" w:hAnsi="ＭＳ Ｐ明朝"/>
                <w:sz w:val="20"/>
                <w:szCs w:val="20"/>
              </w:rPr>
            </w:pPr>
            <w:r w:rsidRPr="003F6C10">
              <w:rPr>
                <w:rFonts w:ascii="ＭＳ Ｐ明朝" w:eastAsia="ＭＳ Ｐ明朝" w:hAnsi="ＭＳ Ｐ明朝" w:hint="eastAsia"/>
                <w:sz w:val="20"/>
                <w:szCs w:val="20"/>
              </w:rPr>
              <w:t>The most commonly reported adverse reactions include somnolence, dry mouth, malaise, constipation, body weight increase, dizziness and headache. If any of these symptoms occur, consult with your doctor or pharmacist.</w:t>
            </w:r>
          </w:p>
          <w:p w:rsidR="003F6C10" w:rsidRPr="003F6C10" w:rsidRDefault="003F6C10" w:rsidP="003F6C10">
            <w:pPr>
              <w:jc w:val="left"/>
              <w:rPr>
                <w:rFonts w:ascii="Arial" w:eastAsia="ＭＳ ゴシック" w:hAnsi="Arial" w:cs="游ゴシック Light"/>
                <w:b/>
                <w:sz w:val="20"/>
                <w:szCs w:val="20"/>
              </w:rPr>
            </w:pPr>
            <w:r w:rsidRPr="003F6C10">
              <w:rPr>
                <w:rFonts w:ascii="Arial" w:eastAsia="ＭＳ ゴシック" w:hAnsi="Arial" w:cs="游ゴシック Light"/>
                <w:b/>
                <w:sz w:val="20"/>
                <w:szCs w:val="20"/>
              </w:rPr>
              <w:t>The symptoms described below are rarely seen as initial symptoms of the adverse reactions indicated in brackets. If any of these symptoms occur, stop taking this medicine and see your doctor immediately.</w:t>
            </w:r>
          </w:p>
          <w:p w:rsidR="003F6C10" w:rsidRPr="003F6C10" w:rsidRDefault="003F6C10" w:rsidP="003F6C10">
            <w:pPr>
              <w:ind w:leftChars="100" w:left="410" w:hangingChars="100" w:hanging="200"/>
              <w:jc w:val="left"/>
              <w:rPr>
                <w:rFonts w:ascii="ＭＳ Ｐ明朝" w:eastAsia="ＭＳ Ｐ明朝" w:hAnsi="ＭＳ Ｐ明朝"/>
                <w:sz w:val="20"/>
                <w:szCs w:val="20"/>
              </w:rPr>
            </w:pPr>
            <w:r w:rsidRPr="003F6C10">
              <w:rPr>
                <w:rFonts w:ascii="ＭＳ Ｐ明朝" w:eastAsia="ＭＳ Ｐ明朝" w:hAnsi="ＭＳ Ｐ明朝" w:hint="eastAsia"/>
                <w:sz w:val="20"/>
                <w:szCs w:val="20"/>
              </w:rPr>
              <w:t>・anxiety, feeling irritated, fever [serotonin syndrome]</w:t>
            </w:r>
          </w:p>
          <w:p w:rsidR="003F6C10" w:rsidRPr="003F6C10" w:rsidRDefault="003F6C10" w:rsidP="003F6C10">
            <w:pPr>
              <w:ind w:leftChars="100" w:left="410" w:hangingChars="100" w:hanging="200"/>
              <w:jc w:val="left"/>
              <w:rPr>
                <w:rFonts w:ascii="ＭＳ Ｐ明朝" w:eastAsia="ＭＳ Ｐ明朝" w:hAnsi="ＭＳ Ｐ明朝"/>
                <w:sz w:val="20"/>
                <w:szCs w:val="20"/>
              </w:rPr>
            </w:pPr>
            <w:r w:rsidRPr="003F6C10">
              <w:rPr>
                <w:rFonts w:ascii="ＭＳ Ｐ明朝" w:eastAsia="ＭＳ Ｐ明朝" w:hAnsi="ＭＳ Ｐ明朝" w:hint="eastAsia"/>
                <w:sz w:val="20"/>
                <w:szCs w:val="20"/>
              </w:rPr>
              <w:t>・fever, sore throat, muscle pain [agranulocytosis, neutropenia]</w:t>
            </w:r>
          </w:p>
          <w:p w:rsidR="003F6C10" w:rsidRPr="003F6C10" w:rsidRDefault="003F6C10" w:rsidP="003F6C10">
            <w:pPr>
              <w:ind w:leftChars="100" w:left="410" w:hangingChars="100" w:hanging="200"/>
              <w:jc w:val="left"/>
              <w:rPr>
                <w:rFonts w:ascii="ＭＳ Ｐ明朝" w:eastAsia="ＭＳ Ｐ明朝" w:hAnsi="ＭＳ Ｐ明朝"/>
                <w:sz w:val="20"/>
                <w:szCs w:val="20"/>
              </w:rPr>
            </w:pPr>
            <w:r w:rsidRPr="003F6C10">
              <w:rPr>
                <w:rFonts w:ascii="ＭＳ Ｐ明朝" w:eastAsia="ＭＳ Ｐ明朝" w:hAnsi="ＭＳ Ｐ明朝" w:hint="eastAsia"/>
                <w:sz w:val="20"/>
                <w:szCs w:val="20"/>
              </w:rPr>
              <w:t>・convulsion [convulsion]</w:t>
            </w:r>
          </w:p>
          <w:p w:rsidR="003F6C10" w:rsidRPr="003F6C10" w:rsidRDefault="003F6C10" w:rsidP="003F6C10">
            <w:pPr>
              <w:ind w:leftChars="100" w:left="410" w:hangingChars="100" w:hanging="200"/>
              <w:jc w:val="left"/>
              <w:rPr>
                <w:rFonts w:ascii="ＭＳ Ｐ明朝" w:eastAsia="ＭＳ Ｐ明朝" w:hAnsi="ＭＳ Ｐ明朝"/>
                <w:sz w:val="20"/>
                <w:szCs w:val="20"/>
              </w:rPr>
            </w:pPr>
            <w:r w:rsidRPr="003F6C10">
              <w:rPr>
                <w:rFonts w:ascii="ＭＳ Ｐ明朝" w:eastAsia="ＭＳ Ｐ明朝" w:hAnsi="ＭＳ Ｐ明朝" w:hint="eastAsia"/>
                <w:sz w:val="20"/>
                <w:szCs w:val="20"/>
              </w:rPr>
              <w:t>・general malaise, loss of appetite, yellowing of the skin and the white of eyes [liver dysfunction, jaundice]</w:t>
            </w:r>
          </w:p>
          <w:p w:rsidR="003F6C10" w:rsidRPr="003F6C10" w:rsidRDefault="003F6C10" w:rsidP="003F6C10">
            <w:pPr>
              <w:ind w:leftChars="100" w:left="410" w:hangingChars="100" w:hanging="200"/>
              <w:jc w:val="left"/>
              <w:rPr>
                <w:rFonts w:ascii="ＭＳ Ｐ明朝" w:eastAsia="ＭＳ Ｐ明朝" w:hAnsi="ＭＳ Ｐ明朝"/>
                <w:sz w:val="20"/>
                <w:szCs w:val="20"/>
              </w:rPr>
            </w:pPr>
            <w:r w:rsidRPr="003F6C10">
              <w:rPr>
                <w:rFonts w:ascii="ＭＳ Ｐ明朝" w:eastAsia="ＭＳ Ｐ明朝" w:hAnsi="ＭＳ Ｐ明朝" w:hint="eastAsia"/>
                <w:sz w:val="20"/>
                <w:szCs w:val="20"/>
              </w:rPr>
              <w:t>・convulsion, consciousness disorder, headache [syndrome of inappropriate antidiuretic hormone secretion]</w:t>
            </w:r>
          </w:p>
          <w:p w:rsidR="003F6C10" w:rsidRPr="003F6C10" w:rsidRDefault="003F6C10" w:rsidP="003F6C10">
            <w:pPr>
              <w:ind w:leftChars="100" w:left="410" w:hangingChars="100" w:hanging="200"/>
              <w:jc w:val="left"/>
              <w:rPr>
                <w:rFonts w:ascii="ＭＳ Ｐ明朝" w:eastAsia="ＭＳ Ｐ明朝" w:hAnsi="ＭＳ Ｐ明朝"/>
                <w:sz w:val="20"/>
                <w:szCs w:val="20"/>
              </w:rPr>
            </w:pPr>
            <w:r w:rsidRPr="003F6C10">
              <w:rPr>
                <w:rFonts w:ascii="ＭＳ Ｐ明朝" w:eastAsia="ＭＳ Ｐ明朝" w:hAnsi="ＭＳ Ｐ明朝" w:hint="eastAsia"/>
                <w:sz w:val="20"/>
                <w:szCs w:val="20"/>
              </w:rPr>
              <w:t>・fever, general malaise, erythema with dropsical swelling in the center (red rash) [muco-</w:t>
            </w:r>
            <w:proofErr w:type="spellStart"/>
            <w:r w:rsidRPr="003F6C10">
              <w:rPr>
                <w:rFonts w:ascii="ＭＳ Ｐ明朝" w:eastAsia="ＭＳ Ｐ明朝" w:hAnsi="ＭＳ Ｐ明朝" w:hint="eastAsia"/>
                <w:sz w:val="20"/>
                <w:szCs w:val="20"/>
              </w:rPr>
              <w:t>cutaneo</w:t>
            </w:r>
            <w:proofErr w:type="spellEnd"/>
            <w:r w:rsidRPr="003F6C10">
              <w:rPr>
                <w:rFonts w:ascii="ＭＳ Ｐ明朝" w:eastAsia="ＭＳ Ｐ明朝" w:hAnsi="ＭＳ Ｐ明朝" w:hint="eastAsia"/>
                <w:sz w:val="20"/>
                <w:szCs w:val="20"/>
              </w:rPr>
              <w:t>-ocular syndrome, erythema multiform]</w:t>
            </w:r>
          </w:p>
          <w:p w:rsidR="003F6C10" w:rsidRPr="003F6C10" w:rsidRDefault="003F6C10" w:rsidP="003F6C10">
            <w:pPr>
              <w:ind w:leftChars="100" w:left="410" w:hangingChars="100" w:hanging="200"/>
              <w:jc w:val="left"/>
              <w:rPr>
                <w:rFonts w:ascii="ＭＳ Ｐ明朝" w:eastAsia="ＭＳ Ｐ明朝" w:hAnsi="ＭＳ Ｐ明朝"/>
                <w:sz w:val="20"/>
                <w:szCs w:val="20"/>
              </w:rPr>
            </w:pPr>
            <w:r w:rsidRPr="003F6C10">
              <w:rPr>
                <w:rFonts w:ascii="ＭＳ Ｐ明朝" w:eastAsia="ＭＳ Ｐ明朝" w:hAnsi="ＭＳ Ｐ明朝" w:hint="eastAsia"/>
                <w:sz w:val="20"/>
                <w:szCs w:val="20"/>
              </w:rPr>
              <w:t>・chest pain, chest discomfort, palpitation [prolonged QT, ventricular tachycardia]</w:t>
            </w:r>
          </w:p>
          <w:p w:rsidR="003F6C10" w:rsidRPr="003F6C10" w:rsidRDefault="003F6C10" w:rsidP="003F6C10">
            <w:pPr>
              <w:jc w:val="left"/>
              <w:rPr>
                <w:rFonts w:ascii="Arial" w:eastAsia="ＭＳ ゴシック" w:hAnsi="Arial" w:cs="游ゴシック Light"/>
                <w:b/>
                <w:sz w:val="20"/>
                <w:szCs w:val="20"/>
              </w:rPr>
            </w:pPr>
            <w:r w:rsidRPr="003F6C10">
              <w:rPr>
                <w:rFonts w:ascii="Arial" w:eastAsia="ＭＳ ゴシック" w:hAnsi="Arial" w:cs="游ゴシック Light"/>
                <w:b/>
                <w:sz w:val="20"/>
                <w:szCs w:val="20"/>
              </w:rPr>
              <w:t>The above symptoms do not describe all the adverse reactions to this medicine. Consult with your doctor or pharmacist if you notice any symptoms of concern other than those listed above.</w:t>
            </w:r>
          </w:p>
        </w:tc>
      </w:tr>
      <w:tr w:rsidR="003F6C10" w:rsidRPr="003F6C10" w:rsidTr="003F6C10">
        <w:tc>
          <w:tcPr>
            <w:tcW w:w="9968" w:type="dxa"/>
            <w:gridSpan w:val="2"/>
            <w:tcBorders>
              <w:top w:val="single" w:sz="4" w:space="0" w:color="auto"/>
              <w:left w:val="single" w:sz="4" w:space="0" w:color="auto"/>
              <w:bottom w:val="single" w:sz="4" w:space="0" w:color="auto"/>
              <w:right w:val="single" w:sz="4" w:space="0" w:color="auto"/>
            </w:tcBorders>
            <w:hideMark/>
          </w:tcPr>
          <w:p w:rsidR="003F6C10" w:rsidRPr="003F6C10" w:rsidRDefault="003F6C10" w:rsidP="003F6C10">
            <w:pPr>
              <w:jc w:val="left"/>
              <w:rPr>
                <w:rFonts w:ascii="Arial" w:eastAsia="ＭＳ ゴシック" w:hAnsi="Arial" w:cs="游ゴシック Light"/>
                <w:b/>
                <w:color w:val="FF0000"/>
                <w:sz w:val="20"/>
                <w:szCs w:val="20"/>
              </w:rPr>
            </w:pPr>
            <w:r w:rsidRPr="003F6C10">
              <w:rPr>
                <w:rFonts w:ascii="Arial" w:eastAsia="ＭＳ ゴシック" w:hAnsi="Arial" w:cs="游ゴシック Light"/>
                <w:b/>
                <w:color w:val="FF0000"/>
                <w:sz w:val="20"/>
                <w:szCs w:val="20"/>
              </w:rPr>
              <w:t>Storage conditions and other information</w:t>
            </w:r>
          </w:p>
          <w:p w:rsidR="003F6C10" w:rsidRPr="003F6C10" w:rsidRDefault="003F6C10" w:rsidP="003F6C10">
            <w:pPr>
              <w:ind w:leftChars="100" w:left="410" w:hangingChars="100" w:hanging="200"/>
              <w:jc w:val="left"/>
              <w:rPr>
                <w:rFonts w:eastAsia="ＭＳ 明朝"/>
              </w:rPr>
            </w:pPr>
            <w:r w:rsidRPr="003F6C10">
              <w:rPr>
                <w:rFonts w:ascii="ＭＳ Ｐ明朝" w:eastAsia="ＭＳ Ｐ明朝" w:hAnsi="ＭＳ Ｐ明朝" w:hint="eastAsia"/>
                <w:sz w:val="20"/>
                <w:szCs w:val="20"/>
              </w:rPr>
              <w:t>・Keep out of the reach of children. Store away from direct sunlight, heat and moisture.</w:t>
            </w:r>
          </w:p>
          <w:p w:rsidR="003F6C10" w:rsidRPr="003F6C10" w:rsidRDefault="003F6C10" w:rsidP="003F6C10">
            <w:pPr>
              <w:ind w:leftChars="100" w:left="410" w:hangingChars="100" w:hanging="200"/>
              <w:jc w:val="left"/>
              <w:rPr>
                <w:rFonts w:eastAsia="ＭＳ 明朝"/>
              </w:rPr>
            </w:pPr>
            <w:r w:rsidRPr="003F6C10">
              <w:rPr>
                <w:rFonts w:ascii="ＭＳ Ｐ明朝" w:eastAsia="ＭＳ Ｐ明朝" w:hAnsi="ＭＳ Ｐ明朝" w:hint="eastAsia"/>
                <w:sz w:val="20"/>
                <w:szCs w:val="20"/>
              </w:rPr>
              <w:t>・Discard the remainder. Do not store them.</w:t>
            </w:r>
          </w:p>
          <w:p w:rsidR="003F6C10" w:rsidRPr="003F6C10" w:rsidRDefault="003F6C10" w:rsidP="003F6C10">
            <w:pPr>
              <w:ind w:leftChars="100" w:left="410" w:hangingChars="100" w:hanging="200"/>
              <w:jc w:val="left"/>
              <w:rPr>
                <w:rFonts w:ascii="ＭＳ Ｐ明朝" w:eastAsia="ＭＳ Ｐ明朝" w:hAnsi="ＭＳ Ｐ明朝"/>
                <w:sz w:val="20"/>
                <w:szCs w:val="20"/>
              </w:rPr>
            </w:pPr>
            <w:r w:rsidRPr="003F6C10">
              <w:rPr>
                <w:rFonts w:ascii="ＭＳ Ｐ明朝" w:eastAsia="ＭＳ Ｐ明朝" w:hAnsi="ＭＳ Ｐ明朝" w:hint="eastAsia"/>
                <w:sz w:val="20"/>
                <w:szCs w:val="20"/>
              </w:rPr>
              <w:t>・Patients may develop change in behavior such as suicidal ideation and aggression or deterioration of underlying diseases. Family members should be in close contact with the doctor closely.</w:t>
            </w:r>
          </w:p>
        </w:tc>
      </w:tr>
      <w:tr w:rsidR="003F6C10" w:rsidRPr="003F6C10" w:rsidTr="003F6C10">
        <w:tc>
          <w:tcPr>
            <w:tcW w:w="9968" w:type="dxa"/>
            <w:gridSpan w:val="2"/>
            <w:tcBorders>
              <w:top w:val="single" w:sz="4" w:space="0" w:color="auto"/>
              <w:left w:val="single" w:sz="4" w:space="0" w:color="auto"/>
              <w:bottom w:val="single" w:sz="4" w:space="0" w:color="auto"/>
              <w:right w:val="single" w:sz="4" w:space="0" w:color="auto"/>
            </w:tcBorders>
          </w:tcPr>
          <w:p w:rsidR="003F6C10" w:rsidRPr="003F6C10" w:rsidRDefault="003F6C10" w:rsidP="003F6C10">
            <w:pPr>
              <w:jc w:val="left"/>
              <w:rPr>
                <w:rFonts w:ascii="ＭＳ 明朝" w:eastAsia="ＭＳ 明朝"/>
                <w:sz w:val="20"/>
                <w:szCs w:val="20"/>
              </w:rPr>
            </w:pPr>
            <w:r w:rsidRPr="003F6C10">
              <w:rPr>
                <w:rFonts w:ascii="Arial" w:eastAsia="ＭＳ ゴシック" w:hAnsi="Arial" w:cs="游ゴシック Light"/>
                <w:b/>
                <w:color w:val="FF0000"/>
                <w:sz w:val="20"/>
                <w:szCs w:val="20"/>
              </w:rPr>
              <w:t>For healthcare professional use only</w:t>
            </w:r>
            <w:r w:rsidRPr="003F6C10">
              <w:rPr>
                <w:rFonts w:ascii="ＭＳ ゴシック" w:eastAsia="ＭＳ ゴシック" w:hAnsi="ＭＳ ゴシック" w:hint="eastAsia"/>
                <w:sz w:val="20"/>
                <w:szCs w:val="20"/>
              </w:rPr>
              <w:t xml:space="preserve">      </w:t>
            </w:r>
            <w:r w:rsidRPr="003F6C10">
              <w:rPr>
                <w:rFonts w:ascii="ＭＳ Ｐ明朝" w:eastAsia="ＭＳ Ｐ明朝" w:hAnsi="ＭＳ Ｐ明朝" w:hint="eastAsia"/>
                <w:sz w:val="20"/>
                <w:szCs w:val="20"/>
              </w:rPr>
              <w:t>/    /</w:t>
            </w:r>
          </w:p>
          <w:p w:rsidR="003F6C10" w:rsidRPr="003F6C10" w:rsidRDefault="003F6C10" w:rsidP="003F6C10">
            <w:pPr>
              <w:rPr>
                <w:rFonts w:ascii="ＭＳ 明朝" w:eastAsia="ＭＳ 明朝"/>
                <w:sz w:val="20"/>
                <w:szCs w:val="20"/>
              </w:rPr>
            </w:pPr>
          </w:p>
          <w:p w:rsidR="003F6C10" w:rsidRPr="003F6C10" w:rsidRDefault="003F6C10" w:rsidP="003F6C10">
            <w:pPr>
              <w:rPr>
                <w:rFonts w:ascii="ＭＳ ゴシック" w:eastAsia="ＭＳ ゴシック" w:hAnsi="ＭＳ ゴシック"/>
                <w:sz w:val="20"/>
                <w:szCs w:val="20"/>
              </w:rPr>
            </w:pPr>
          </w:p>
        </w:tc>
      </w:tr>
    </w:tbl>
    <w:p w:rsidR="003F6C10" w:rsidRPr="003F6C10" w:rsidRDefault="003F6C10" w:rsidP="003F6C10">
      <w:pPr>
        <w:jc w:val="left"/>
        <w:rPr>
          <w:rFonts w:ascii="ＭＳ Ｐ明朝" w:eastAsia="ＭＳ Ｐ明朝" w:hAnsi="ＭＳ Ｐ明朝"/>
        </w:rPr>
      </w:pPr>
      <w:r w:rsidRPr="003F6C10">
        <w:rPr>
          <w:rFonts w:ascii="ＭＳ Ｐ明朝" w:eastAsia="ＭＳ Ｐ明朝" w:hAnsi="ＭＳ Ｐ明朝" w:hint="eastAsia"/>
          <w:sz w:val="20"/>
          <w:szCs w:val="20"/>
        </w:rPr>
        <w:t>For further information, talk to your doctor or pharmacist.</w:t>
      </w:r>
    </w:p>
    <w:p w:rsidR="007D422F" w:rsidRPr="003F6C10" w:rsidRDefault="007D422F" w:rsidP="003F6C10">
      <w:pPr>
        <w:jc w:val="center"/>
        <w:outlineLvl w:val="0"/>
      </w:pPr>
    </w:p>
    <w:sectPr w:rsidR="007D422F" w:rsidRPr="003F6C10"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F79" w:rsidRDefault="001A0F79" w:rsidP="005676BB">
      <w:r>
        <w:separator/>
      </w:r>
    </w:p>
  </w:endnote>
  <w:endnote w:type="continuationSeparator" w:id="0">
    <w:p w:rsidR="001A0F79" w:rsidRDefault="001A0F79"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F79" w:rsidRDefault="001A0F79" w:rsidP="005676BB">
      <w:r>
        <w:separator/>
      </w:r>
    </w:p>
  </w:footnote>
  <w:footnote w:type="continuationSeparator" w:id="0">
    <w:p w:rsidR="001A0F79" w:rsidRDefault="001A0F79"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A0F79"/>
    <w:rsid w:val="001C2639"/>
    <w:rsid w:val="001D7781"/>
    <w:rsid w:val="002209A5"/>
    <w:rsid w:val="002376F2"/>
    <w:rsid w:val="002A4A81"/>
    <w:rsid w:val="002B76BF"/>
    <w:rsid w:val="003071A2"/>
    <w:rsid w:val="003333EC"/>
    <w:rsid w:val="003F20F5"/>
    <w:rsid w:val="003F47CB"/>
    <w:rsid w:val="003F6C10"/>
    <w:rsid w:val="00547602"/>
    <w:rsid w:val="005676BB"/>
    <w:rsid w:val="006A40B0"/>
    <w:rsid w:val="00714E2A"/>
    <w:rsid w:val="00764B98"/>
    <w:rsid w:val="007B113F"/>
    <w:rsid w:val="007D422F"/>
    <w:rsid w:val="008B2922"/>
    <w:rsid w:val="009166E6"/>
    <w:rsid w:val="00A31947"/>
    <w:rsid w:val="00AB2DE2"/>
    <w:rsid w:val="00B027F0"/>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A2F62E75-73F9-4ED2-AB9B-979448F2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 w:type="table" w:customStyle="1" w:styleId="1">
    <w:name w:val="表 (格子)1"/>
    <w:basedOn w:val="a1"/>
    <w:next w:val="a3"/>
    <w:uiPriority w:val="59"/>
    <w:rsid w:val="003F6C10"/>
    <w:rPr>
      <w:rFonts w:ascii="Century" w:eastAsia="Times New Roman" w:hAnsi="Century"/>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788258">
      <w:bodyDiv w:val="1"/>
      <w:marLeft w:val="0"/>
      <w:marRight w:val="0"/>
      <w:marTop w:val="0"/>
      <w:marBottom w:val="0"/>
      <w:divBdr>
        <w:top w:val="none" w:sz="0" w:space="0" w:color="auto"/>
        <w:left w:val="none" w:sz="0" w:space="0" w:color="auto"/>
        <w:bottom w:val="none" w:sz="0" w:space="0" w:color="auto"/>
        <w:right w:val="none" w:sz="0" w:space="0" w:color="auto"/>
      </w:divBdr>
    </w:div>
    <w:div w:id="1840998073">
      <w:bodyDiv w:val="1"/>
      <w:marLeft w:val="0"/>
      <w:marRight w:val="0"/>
      <w:marTop w:val="0"/>
      <w:marBottom w:val="0"/>
      <w:divBdr>
        <w:top w:val="none" w:sz="0" w:space="0" w:color="auto"/>
        <w:left w:val="none" w:sz="0" w:space="0" w:color="auto"/>
        <w:bottom w:val="none" w:sz="0" w:space="0" w:color="auto"/>
        <w:right w:val="none" w:sz="0" w:space="0" w:color="auto"/>
      </w:divBdr>
    </w:div>
    <w:div w:id="213859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3357D-788D-4219-B16A-C0B21354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2603</Words>
  <Characters>4439</Characters>
  <Application>Microsoft Office Word</Application>
  <DocSecurity>0</DocSecurity>
  <Lines>36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ミルタザピン錠15mg「ケミファ」_くすりのしおり</dc:title>
  <dc:subject/>
  <dc:creator>日本ケミファ株式会社</dc:creator>
  <cp:keywords/>
  <dc:description/>
  <cp:lastModifiedBy>亀山　あずさ</cp:lastModifiedBy>
  <cp:revision>5</cp:revision>
  <dcterms:created xsi:type="dcterms:W3CDTF">2018-12-13T23:42:00Z</dcterms:created>
  <dcterms:modified xsi:type="dcterms:W3CDTF">2019-01-07T00:35:00Z</dcterms:modified>
</cp:coreProperties>
</file>