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7795F"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C4828CD"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751FA8B"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2022</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FC8E40B" w14:textId="77777777" w:rsidTr="003F20F5">
        <w:tc>
          <w:tcPr>
            <w:tcW w:w="9968" w:type="dxa"/>
            <w:gridSpan w:val="2"/>
          </w:tcPr>
          <w:p w14:paraId="2F05779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AD71655" w14:textId="77777777" w:rsidTr="009166E6">
        <w:trPr>
          <w:trHeight w:val="1134"/>
        </w:trPr>
        <w:tc>
          <w:tcPr>
            <w:tcW w:w="7807" w:type="dxa"/>
          </w:tcPr>
          <w:p w14:paraId="58E16930"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「ケミファ」［痛風・高尿酸血症］</w:t>
            </w:r>
          </w:p>
          <w:p w14:paraId="5A8D458E"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78B240B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7.0mm</w:t>
            </w:r>
            <w:r w:rsidRPr="000600ED">
              <w:rPr>
                <w:rFonts w:asciiTheme="minorEastAsia" w:hAnsiTheme="minorEastAsia" w:hint="eastAsia"/>
                <w:sz w:val="20"/>
                <w:szCs w:val="20"/>
              </w:rPr>
              <w:t>、厚さ</w:t>
            </w:r>
            <w:r w:rsidRPr="000600ED">
              <w:rPr>
                <w:rFonts w:asciiTheme="minorEastAsia" w:hAnsiTheme="minorEastAsia"/>
                <w:sz w:val="20"/>
                <w:szCs w:val="20"/>
              </w:rPr>
              <w:t>3.0mm</w:t>
            </w:r>
          </w:p>
          <w:p w14:paraId="696A5891"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フェブキソスタット</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20mg</w:t>
            </w:r>
            <w:r w:rsidR="000600ED" w:rsidRPr="000600ED">
              <w:rPr>
                <w:rFonts w:asciiTheme="minorEastAsia" w:hAnsiTheme="minorEastAsia" w:hint="eastAsia"/>
                <w:sz w:val="20"/>
                <w:szCs w:val="20"/>
              </w:rPr>
              <w:t>「ケミファ」、フェブキソスタット、</w:t>
            </w:r>
            <w:r w:rsidR="000600ED" w:rsidRPr="000600ED">
              <w:rPr>
                <w:rFonts w:asciiTheme="minorEastAsia" w:hAnsiTheme="minorEastAsia"/>
                <w:sz w:val="20"/>
                <w:szCs w:val="20"/>
              </w:rPr>
              <w:t>20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Febuxostat OD Tablets 20mg "Chemiphar"</w:t>
            </w:r>
            <w:r w:rsidR="000600ED" w:rsidRPr="000600ED">
              <w:rPr>
                <w:rFonts w:asciiTheme="minorEastAsia" w:hAnsiTheme="minorEastAsia" w:hint="eastAsia"/>
                <w:sz w:val="20"/>
                <w:szCs w:val="20"/>
              </w:rPr>
              <w:t>、フェブキソスタット</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20</w:t>
            </w:r>
          </w:p>
        </w:tc>
        <w:tc>
          <w:tcPr>
            <w:tcW w:w="2161" w:type="dxa"/>
          </w:tcPr>
          <w:p w14:paraId="2FD49EA6"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DAA4AF1" wp14:editId="1909D34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32BBFA62" w14:textId="77777777" w:rsidTr="003F20F5">
        <w:tc>
          <w:tcPr>
            <w:tcW w:w="9968" w:type="dxa"/>
            <w:gridSpan w:val="2"/>
          </w:tcPr>
          <w:p w14:paraId="78806E0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20AEB3F" w14:textId="77777777" w:rsidR="00EF20AF" w:rsidRDefault="000600ED" w:rsidP="003F20F5">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27EFB9E9"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通常、痛風や高尿酸血症の治療に用いられます。</w:t>
            </w:r>
          </w:p>
        </w:tc>
      </w:tr>
      <w:tr w:rsidR="00D24830" w14:paraId="41F28992" w14:textId="77777777" w:rsidTr="003F20F5">
        <w:tc>
          <w:tcPr>
            <w:tcW w:w="9968" w:type="dxa"/>
            <w:gridSpan w:val="2"/>
          </w:tcPr>
          <w:p w14:paraId="70815A2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D6CF1EC" w14:textId="77777777" w:rsidR="00EF20AF"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4789BD88" w14:textId="77777777" w:rsidR="00EF20AF" w:rsidRDefault="000600ED" w:rsidP="001456F1">
            <w:pPr>
              <w:ind w:leftChars="100" w:left="410" w:hangingChars="100" w:hanging="200"/>
            </w:pPr>
            <w:r w:rsidRPr="000600ED">
              <w:rPr>
                <w:rFonts w:asciiTheme="minorEastAsia" w:hAnsiTheme="minorEastAsia" w:hint="eastAsia"/>
                <w:sz w:val="20"/>
                <w:szCs w:val="20"/>
              </w:rPr>
              <w:t>・妊娠または授乳中</w:t>
            </w:r>
          </w:p>
          <w:p w14:paraId="0A38D93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1C4465FD" w14:textId="77777777" w:rsidTr="003F20F5">
        <w:trPr>
          <w:trHeight w:val="788"/>
        </w:trPr>
        <w:tc>
          <w:tcPr>
            <w:tcW w:w="9968" w:type="dxa"/>
            <w:gridSpan w:val="2"/>
          </w:tcPr>
          <w:p w14:paraId="1094776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AB5DB07"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DA053E4" w14:textId="77777777" w:rsidR="00EF20AF"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から服用を始め、血中尿酸値を測定してもらいながら、</w:t>
            </w:r>
            <w:r w:rsidRPr="000600ED">
              <w:rPr>
                <w:rFonts w:asciiTheme="minorEastAsia" w:hAnsiTheme="minorEastAsia"/>
                <w:sz w:val="20"/>
                <w:szCs w:val="20"/>
              </w:rPr>
              <w:t>2</w:t>
            </w:r>
            <w:r w:rsidRPr="000600ED">
              <w:rPr>
                <w:rFonts w:asciiTheme="minorEastAsia" w:hAnsiTheme="minorEastAsia" w:hint="eastAsia"/>
                <w:sz w:val="20"/>
                <w:szCs w:val="20"/>
              </w:rPr>
              <w:t>週間以降に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w:t>
            </w:r>
            <w:r w:rsidRPr="000600ED">
              <w:rPr>
                <w:rFonts w:asciiTheme="minorEastAsia" w:hAnsiTheme="minorEastAsia"/>
                <w:sz w:val="20"/>
                <w:szCs w:val="20"/>
              </w:rPr>
              <w:t>6</w:t>
            </w:r>
            <w:r w:rsidRPr="000600ED">
              <w:rPr>
                <w:rFonts w:asciiTheme="minorEastAsia" w:hAnsiTheme="minorEastAsia" w:hint="eastAsia"/>
                <w:sz w:val="20"/>
                <w:szCs w:val="20"/>
              </w:rPr>
              <w:t>週間以降に維持量として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など、必要に応じて徐々に増量されます。状態により適宜増減されますが最大服用量は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60mg</w:t>
            </w:r>
            <w:r w:rsidRPr="000600ED">
              <w:rPr>
                <w:rFonts w:asciiTheme="minorEastAsia" w:hAnsiTheme="minorEastAsia" w:hint="eastAsia"/>
                <w:sz w:val="20"/>
                <w:szCs w:val="20"/>
              </w:rPr>
              <w:t>です。本剤は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20mg</w:t>
            </w:r>
            <w:r w:rsidRPr="000600ED">
              <w:rPr>
                <w:rFonts w:asciiTheme="minorEastAsia" w:hAnsiTheme="minorEastAsia" w:hint="eastAsia"/>
                <w:sz w:val="20"/>
                <w:szCs w:val="20"/>
              </w:rPr>
              <w:t>含有します。必ず指示された服用方法に従ってください。</w:t>
            </w:r>
          </w:p>
          <w:p w14:paraId="2ABF1C15" w14:textId="77777777" w:rsidR="00EF20AF" w:rsidRDefault="000600ED" w:rsidP="001456F1">
            <w:pPr>
              <w:ind w:leftChars="100" w:left="410" w:hangingChars="100" w:hanging="200"/>
            </w:pPr>
            <w:r w:rsidRPr="000600ED">
              <w:rPr>
                <w:rFonts w:asciiTheme="minorEastAsia" w:hAnsiTheme="minorEastAsia" w:hint="eastAsia"/>
                <w:sz w:val="20"/>
                <w:szCs w:val="20"/>
              </w:rPr>
              <w:t>・この薬を服用中に痛風発作（痛み）が起こっても、自分の判断で勝手に薬の量をかえたり、中止したりしないで医師に相談してください。</w:t>
            </w:r>
          </w:p>
          <w:p w14:paraId="00A52BB2" w14:textId="77777777" w:rsidR="00EF20AF" w:rsidRDefault="000600ED" w:rsidP="001456F1">
            <w:pPr>
              <w:ind w:leftChars="100" w:left="410" w:hangingChars="100" w:hanging="200"/>
            </w:pPr>
            <w:r w:rsidRPr="000600ED">
              <w:rPr>
                <w:rFonts w:asciiTheme="minorEastAsia" w:hAnsiTheme="minorEastAsia" w:hint="eastAsia"/>
                <w:sz w:val="20"/>
                <w:szCs w:val="20"/>
              </w:rPr>
              <w:t>・この薬は、舌の上にのせて唾液を浸潤させると崩壊するため、水なしで飲むことが可能です。また、水で飲むこともできます。</w:t>
            </w:r>
          </w:p>
          <w:p w14:paraId="5B8A0BE0" w14:textId="77777777" w:rsidR="00EF20AF" w:rsidRDefault="000600ED" w:rsidP="001456F1">
            <w:pPr>
              <w:ind w:leftChars="100" w:left="410" w:hangingChars="100" w:hanging="200"/>
            </w:pPr>
            <w:r w:rsidRPr="000600ED">
              <w:rPr>
                <w:rFonts w:asciiTheme="minorEastAsia" w:hAnsiTheme="minorEastAsia" w:hint="eastAsia"/>
                <w:sz w:val="20"/>
                <w:szCs w:val="20"/>
              </w:rPr>
              <w:t>・飲み忘れた場合は、気がついた時、できるだけ早く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9F683C4" w14:textId="77777777" w:rsidR="00EF20AF"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6129D104"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B36847A" w14:textId="77777777" w:rsidTr="003F20F5">
        <w:tc>
          <w:tcPr>
            <w:tcW w:w="9968" w:type="dxa"/>
            <w:gridSpan w:val="2"/>
          </w:tcPr>
          <w:p w14:paraId="0709651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E77F674" w14:textId="77777777" w:rsidR="00D24830" w:rsidRPr="000600ED" w:rsidRDefault="00D24830" w:rsidP="003F20F5">
            <w:pPr>
              <w:ind w:leftChars="100" w:left="410" w:hangingChars="100" w:hanging="200"/>
              <w:jc w:val="left"/>
              <w:rPr>
                <w:rFonts w:asciiTheme="minorEastAsia"/>
                <w:sz w:val="20"/>
                <w:szCs w:val="20"/>
              </w:rPr>
            </w:pPr>
          </w:p>
        </w:tc>
      </w:tr>
      <w:tr w:rsidR="00D24830" w14:paraId="4A6AC34D" w14:textId="77777777" w:rsidTr="003F20F5">
        <w:tc>
          <w:tcPr>
            <w:tcW w:w="9968" w:type="dxa"/>
            <w:gridSpan w:val="2"/>
          </w:tcPr>
          <w:p w14:paraId="658508F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BB60B54"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51DD6B4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66A8EB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0F1D43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4867956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48DC671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12D5A2E" w14:textId="77777777" w:rsidTr="003F20F5">
        <w:tc>
          <w:tcPr>
            <w:tcW w:w="9968" w:type="dxa"/>
            <w:gridSpan w:val="2"/>
          </w:tcPr>
          <w:p w14:paraId="7CD34FC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1A8EB06" w14:textId="77777777" w:rsidR="00EF20A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584D1BB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85BD8C0" w14:textId="77777777" w:rsidTr="003F20F5">
        <w:tc>
          <w:tcPr>
            <w:tcW w:w="9968" w:type="dxa"/>
            <w:gridSpan w:val="2"/>
          </w:tcPr>
          <w:p w14:paraId="63E9659C"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BEBF5C8" w14:textId="77777777" w:rsidR="00D24830" w:rsidRDefault="00D24830" w:rsidP="003F20F5">
            <w:pPr>
              <w:rPr>
                <w:rFonts w:asciiTheme="minorEastAsia"/>
                <w:sz w:val="20"/>
                <w:szCs w:val="20"/>
              </w:rPr>
            </w:pPr>
          </w:p>
          <w:p w14:paraId="7640A08B" w14:textId="77777777" w:rsidR="00D24830" w:rsidRPr="007D422F" w:rsidRDefault="00D24830" w:rsidP="003F20F5">
            <w:pPr>
              <w:rPr>
                <w:rFonts w:asciiTheme="majorEastAsia" w:eastAsiaTheme="majorEastAsia" w:hAnsiTheme="majorEastAsia"/>
                <w:sz w:val="20"/>
                <w:szCs w:val="20"/>
              </w:rPr>
            </w:pPr>
          </w:p>
        </w:tc>
      </w:tr>
    </w:tbl>
    <w:p w14:paraId="66971916" w14:textId="56205DCC" w:rsidR="00BC76A5"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32BB4476" w14:textId="77777777" w:rsidR="00BC76A5" w:rsidRDefault="00BC76A5">
      <w:pPr>
        <w:widowControl/>
        <w:jc w:val="left"/>
        <w:rPr>
          <w:rFonts w:asciiTheme="minorEastAsia" w:hAnsiTheme="minorEastAsia"/>
          <w:sz w:val="20"/>
          <w:szCs w:val="20"/>
        </w:rPr>
      </w:pPr>
      <w:r>
        <w:rPr>
          <w:rFonts w:asciiTheme="minorEastAsia" w:hAnsiTheme="minorEastAsia"/>
          <w:sz w:val="20"/>
          <w:szCs w:val="20"/>
        </w:rPr>
        <w:br w:type="page"/>
      </w:r>
    </w:p>
    <w:p w14:paraId="553E252E" w14:textId="77777777" w:rsidR="00BC76A5" w:rsidRDefault="00BC76A5" w:rsidP="00BC76A5">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C252609" w14:textId="77777777" w:rsidR="00BC76A5" w:rsidRDefault="00BC76A5" w:rsidP="00BC76A5">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830F652" w14:textId="77777777" w:rsidR="00BC76A5" w:rsidRPr="00244138" w:rsidRDefault="00BC76A5" w:rsidP="00BC76A5">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07/2022</w:t>
      </w:r>
    </w:p>
    <w:tbl>
      <w:tblPr>
        <w:tblStyle w:val="a3"/>
        <w:tblW w:w="0" w:type="auto"/>
        <w:tblLook w:val="04A0" w:firstRow="1" w:lastRow="0" w:firstColumn="1" w:lastColumn="0" w:noHBand="0" w:noVBand="1"/>
      </w:tblPr>
      <w:tblGrid>
        <w:gridCol w:w="7606"/>
        <w:gridCol w:w="2136"/>
      </w:tblGrid>
      <w:tr w:rsidR="00BC76A5" w14:paraId="0A68879B" w14:textId="77777777" w:rsidTr="00264E38">
        <w:tc>
          <w:tcPr>
            <w:tcW w:w="9968" w:type="dxa"/>
            <w:gridSpan w:val="2"/>
          </w:tcPr>
          <w:p w14:paraId="19667378" w14:textId="77777777" w:rsidR="00BC76A5" w:rsidRPr="00244138" w:rsidRDefault="00BC76A5" w:rsidP="00264E3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BC76A5" w14:paraId="4046D426" w14:textId="77777777" w:rsidTr="00264E38">
        <w:trPr>
          <w:trHeight w:val="1134"/>
        </w:trPr>
        <w:tc>
          <w:tcPr>
            <w:tcW w:w="7849" w:type="dxa"/>
          </w:tcPr>
          <w:p w14:paraId="672703F2" w14:textId="77777777" w:rsidR="00BC76A5" w:rsidRPr="00507AE7" w:rsidRDefault="00BC76A5" w:rsidP="00264E3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Febuxostat</w:t>
            </w:r>
            <w:proofErr w:type="spellEnd"/>
            <w:r w:rsidRPr="00507AE7">
              <w:rPr>
                <w:rFonts w:ascii="ＭＳ Ｐゴシック" w:eastAsia="ＭＳ Ｐゴシック" w:hAnsi="ＭＳ Ｐゴシック" w:cs="游ゴシック Light"/>
                <w:b/>
                <w:sz w:val="24"/>
                <w:szCs w:val="24"/>
              </w:rPr>
              <w:t xml:space="preserve"> OD Tablets 20mg "Chemiphar" [gout, hyperuricemia]</w:t>
            </w:r>
          </w:p>
          <w:p w14:paraId="5ECF556C" w14:textId="77777777" w:rsidR="00BC76A5" w:rsidRPr="00507AE7" w:rsidRDefault="00BC76A5" w:rsidP="00264E3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Febuxostat</w:t>
            </w:r>
            <w:proofErr w:type="spellEnd"/>
          </w:p>
          <w:p w14:paraId="530CE966" w14:textId="77777777" w:rsidR="00BC76A5" w:rsidRPr="00507AE7" w:rsidRDefault="00BC76A5" w:rsidP="00264E3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light yellow tablet, diameter: 7.0mm, thickness: 3.0mm</w:t>
            </w:r>
          </w:p>
          <w:p w14:paraId="3162CDBD" w14:textId="77777777" w:rsidR="00BC76A5" w:rsidRPr="00DF5189" w:rsidRDefault="00BC76A5" w:rsidP="00264E3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20mg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 xml:space="preserve">, 20, OD, Febuxostat OD Tablets 20mg </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フェブキソスタット</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20</w:t>
            </w:r>
          </w:p>
        </w:tc>
        <w:tc>
          <w:tcPr>
            <w:tcW w:w="2119" w:type="dxa"/>
          </w:tcPr>
          <w:p w14:paraId="367BA3C7" w14:textId="77777777" w:rsidR="00BC76A5" w:rsidRPr="00244138" w:rsidRDefault="00BC76A5" w:rsidP="00264E38">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1F4A7858" wp14:editId="6C2B0446">
                  <wp:extent cx="1219200" cy="647700"/>
                  <wp:effectExtent l="0" t="0" r="0" b="0"/>
                  <wp:docPr id="855995766" name="図 855995766"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95766" name="図 855995766"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BC76A5" w14:paraId="17310988" w14:textId="77777777" w:rsidTr="00264E38">
        <w:tc>
          <w:tcPr>
            <w:tcW w:w="9968" w:type="dxa"/>
            <w:gridSpan w:val="2"/>
          </w:tcPr>
          <w:p w14:paraId="78457AE3" w14:textId="77777777" w:rsidR="00BC76A5" w:rsidRPr="00244138" w:rsidRDefault="00BC76A5"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C884270" w14:textId="77777777" w:rsidR="00BC76A5" w:rsidRDefault="00BC76A5" w:rsidP="00264E38">
            <w:pPr>
              <w:ind w:leftChars="100" w:left="210"/>
              <w:jc w:val="left"/>
            </w:pPr>
            <w:r w:rsidRPr="00507AE7">
              <w:rPr>
                <w:rFonts w:ascii="ＭＳ Ｐ明朝" w:eastAsia="ＭＳ Ｐ明朝" w:hAnsi="ＭＳ Ｐ明朝"/>
                <w:sz w:val="20"/>
                <w:szCs w:val="20"/>
              </w:rPr>
              <w:t>This medicine suppresses the action of enzyme which produces uric acid in the body to reduce blood uric acid level.</w:t>
            </w:r>
          </w:p>
          <w:p w14:paraId="326992C9" w14:textId="77777777" w:rsidR="00BC76A5" w:rsidRPr="00507AE7" w:rsidRDefault="00BC76A5" w:rsidP="00264E3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gout and hyperuricemia.</w:t>
            </w:r>
          </w:p>
        </w:tc>
      </w:tr>
      <w:tr w:rsidR="00BC76A5" w14:paraId="4CED4D38" w14:textId="77777777" w:rsidTr="00264E38">
        <w:tc>
          <w:tcPr>
            <w:tcW w:w="9968" w:type="dxa"/>
            <w:gridSpan w:val="2"/>
          </w:tcPr>
          <w:p w14:paraId="4F475815" w14:textId="77777777" w:rsidR="00BC76A5" w:rsidRPr="00244138" w:rsidRDefault="00BC76A5"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7F0B07E0" w14:textId="77777777" w:rsidR="00BC76A5" w:rsidRDefault="00BC76A5"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653A0BF1" w14:textId="77777777" w:rsidR="00BC76A5" w:rsidRDefault="00BC76A5"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EE90838" w14:textId="77777777" w:rsidR="00BC76A5" w:rsidRPr="00507AE7" w:rsidRDefault="00BC76A5"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BC76A5" w14:paraId="21BAD919" w14:textId="77777777" w:rsidTr="00264E38">
        <w:trPr>
          <w:trHeight w:val="740"/>
        </w:trPr>
        <w:tc>
          <w:tcPr>
            <w:tcW w:w="9968" w:type="dxa"/>
            <w:gridSpan w:val="2"/>
          </w:tcPr>
          <w:p w14:paraId="46B8475E" w14:textId="77777777" w:rsidR="00BC76A5" w:rsidRPr="00244138" w:rsidRDefault="00BC76A5"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696BBD0" w14:textId="77777777" w:rsidR="00BC76A5" w:rsidRPr="007F7472" w:rsidRDefault="00BC76A5" w:rsidP="00264E3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7FAFEC28" w14:textId="77777777" w:rsidR="00BC76A5" w:rsidRDefault="00BC76A5"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with 10 mg of the active ingredient at a time once a day. The dosage may be gradually increased according to your blood uric acid level as needed. It may be increased to 20 mg at a time once a day after 2 weeks, and then 40 mg at a time once a day as maintenance dose after 6 weeks. The dosage may be adjusted according to your condition. However, it should not exceed 60 mg once a day. This preparation contains 20 mg of the active ingredient per tablet. Strictly follow the instructions.</w:t>
            </w:r>
          </w:p>
          <w:p w14:paraId="1B03B351" w14:textId="77777777" w:rsidR="00BC76A5" w:rsidRDefault="00BC76A5"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experience gout attack (pain) while taking this medicine, consult with your doctor. Do not adjust your dose or stop taking this medicine unless your doctor instructs you to do so.</w:t>
            </w:r>
          </w:p>
          <w:p w14:paraId="7802FCC5" w14:textId="77777777" w:rsidR="00BC76A5" w:rsidRDefault="00BC76A5"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You can take this medicine without water because it disintegrates when placed on your tongue and infiltrated with saliva. You can also take it with a glass of water.</w:t>
            </w:r>
          </w:p>
          <w:p w14:paraId="25A8034F" w14:textId="77777777" w:rsidR="00BC76A5" w:rsidRDefault="00BC76A5"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3993BD59" w14:textId="77777777" w:rsidR="00BC76A5" w:rsidRDefault="00BC76A5"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3D3DC64" w14:textId="77777777" w:rsidR="00BC76A5" w:rsidRPr="00244138" w:rsidRDefault="00BC76A5" w:rsidP="00264E38">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BC76A5" w14:paraId="5373E660" w14:textId="77777777" w:rsidTr="00264E38">
        <w:tc>
          <w:tcPr>
            <w:tcW w:w="9968" w:type="dxa"/>
            <w:gridSpan w:val="2"/>
          </w:tcPr>
          <w:p w14:paraId="182755CC" w14:textId="77777777" w:rsidR="00BC76A5" w:rsidRPr="00244138" w:rsidRDefault="00BC76A5"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813320D" w14:textId="77777777" w:rsidR="00BC76A5" w:rsidRPr="00507AE7" w:rsidRDefault="00BC76A5" w:rsidP="00264E38">
            <w:pPr>
              <w:ind w:leftChars="100" w:left="410" w:hangingChars="100" w:hanging="200"/>
              <w:jc w:val="left"/>
              <w:rPr>
                <w:rFonts w:ascii="ＭＳ Ｐ明朝" w:eastAsia="ＭＳ Ｐ明朝" w:hAnsi="ＭＳ Ｐ明朝"/>
                <w:sz w:val="20"/>
                <w:szCs w:val="20"/>
              </w:rPr>
            </w:pPr>
          </w:p>
        </w:tc>
      </w:tr>
      <w:tr w:rsidR="00BC76A5" w14:paraId="7E55AF91" w14:textId="77777777" w:rsidTr="00264E38">
        <w:tc>
          <w:tcPr>
            <w:tcW w:w="9968" w:type="dxa"/>
            <w:gridSpan w:val="2"/>
          </w:tcPr>
          <w:p w14:paraId="2059DFEC" w14:textId="77777777" w:rsidR="00BC76A5" w:rsidRPr="00244138" w:rsidRDefault="00BC76A5"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2F01B8E" w14:textId="77777777" w:rsidR="00BC76A5" w:rsidRPr="00507AE7" w:rsidRDefault="00BC76A5" w:rsidP="00264E3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gouty arthritis, joint pain, discomfort/pain in limbs, diarrhea and dullness. If any of these symptoms occur, consult with your doctor or pharmacist.</w:t>
            </w:r>
          </w:p>
          <w:p w14:paraId="405DE09E" w14:textId="77777777" w:rsidR="00BC76A5" w:rsidRPr="00244138" w:rsidRDefault="00BC76A5" w:rsidP="00264E3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C7ED28E" w14:textId="77777777" w:rsidR="00BC76A5" w:rsidRPr="00507AE7" w:rsidRDefault="00BC76A5"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in the skin or whites of the eyes [hepatic dysfunction]</w:t>
            </w:r>
          </w:p>
          <w:p w14:paraId="58608486" w14:textId="77777777" w:rsidR="00BC76A5" w:rsidRPr="00507AE7" w:rsidRDefault="00BC76A5"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generalized eruption/rash [hypersensitivity]</w:t>
            </w:r>
          </w:p>
          <w:p w14:paraId="09C8FB19" w14:textId="77777777" w:rsidR="00BC76A5" w:rsidRPr="00244138" w:rsidRDefault="00BC76A5" w:rsidP="00264E3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BC76A5" w14:paraId="5F617956" w14:textId="77777777" w:rsidTr="00264E38">
        <w:tc>
          <w:tcPr>
            <w:tcW w:w="9968" w:type="dxa"/>
            <w:gridSpan w:val="2"/>
          </w:tcPr>
          <w:p w14:paraId="383D4470" w14:textId="77777777" w:rsidR="00BC76A5" w:rsidRPr="00244138" w:rsidRDefault="00BC76A5" w:rsidP="00264E3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217752C8" w14:textId="77777777" w:rsidR="00BC76A5" w:rsidRDefault="00BC76A5" w:rsidP="00264E3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79AF912E" w14:textId="77777777" w:rsidR="00BC76A5" w:rsidRPr="00507AE7" w:rsidRDefault="00BC76A5" w:rsidP="00264E3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don't know how to discard, consult your pharmacy or medical institution about how to discard them. Do not give this medicine to anyone else.</w:t>
            </w:r>
          </w:p>
        </w:tc>
      </w:tr>
      <w:tr w:rsidR="00BC76A5" w14:paraId="6829F3E8" w14:textId="77777777" w:rsidTr="00264E38">
        <w:tc>
          <w:tcPr>
            <w:tcW w:w="9968" w:type="dxa"/>
            <w:gridSpan w:val="2"/>
          </w:tcPr>
          <w:p w14:paraId="3978BA2D" w14:textId="77777777" w:rsidR="00BC76A5" w:rsidRDefault="00BC76A5" w:rsidP="00264E3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78B1355" w14:textId="77777777" w:rsidR="00BC76A5" w:rsidRDefault="00BC76A5" w:rsidP="00264E38">
            <w:pPr>
              <w:rPr>
                <w:rFonts w:asciiTheme="minorEastAsia"/>
                <w:sz w:val="20"/>
                <w:szCs w:val="20"/>
              </w:rPr>
            </w:pPr>
          </w:p>
          <w:p w14:paraId="5D718C8D" w14:textId="77777777" w:rsidR="00BC76A5" w:rsidRPr="007D422F" w:rsidRDefault="00BC76A5" w:rsidP="00264E38">
            <w:pPr>
              <w:rPr>
                <w:rFonts w:asciiTheme="majorEastAsia" w:eastAsiaTheme="majorEastAsia" w:hAnsiTheme="majorEastAsia"/>
                <w:sz w:val="20"/>
                <w:szCs w:val="20"/>
              </w:rPr>
            </w:pPr>
          </w:p>
        </w:tc>
      </w:tr>
    </w:tbl>
    <w:p w14:paraId="2C7F00B2" w14:textId="77777777" w:rsidR="00BC76A5" w:rsidRPr="00DB2351" w:rsidRDefault="00BC76A5" w:rsidP="00BC76A5">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p w14:paraId="33B23176" w14:textId="63C9C0EB" w:rsidR="00EF20AF" w:rsidRDefault="00EF20AF">
      <w:pPr>
        <w:widowControl/>
        <w:jc w:val="left"/>
      </w:pPr>
      <w:r>
        <w:br w:type="page"/>
      </w:r>
    </w:p>
    <w:p w14:paraId="2DAB4E96" w14:textId="77777777" w:rsidR="00EF20AF" w:rsidRDefault="00EF20AF" w:rsidP="00EF20AF">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1FF2AAB5" w14:textId="77777777" w:rsidR="00EF20AF" w:rsidRDefault="00EF20AF" w:rsidP="00EF20AF">
      <w:pPr>
        <w:jc w:val="right"/>
        <w:rPr>
          <w:rFonts w:asciiTheme="minorEastAsia"/>
          <w:sz w:val="20"/>
          <w:szCs w:val="20"/>
        </w:rPr>
      </w:pPr>
      <w:r w:rsidRPr="007D422F">
        <w:rPr>
          <w:rFonts w:asciiTheme="minorEastAsia" w:hAnsiTheme="minorEastAsia" w:hint="eastAsia"/>
          <w:sz w:val="20"/>
          <w:szCs w:val="20"/>
        </w:rPr>
        <w:t>内服剤</w:t>
      </w:r>
    </w:p>
    <w:p w14:paraId="3B8BAFE8" w14:textId="77777777" w:rsidR="00EF20AF" w:rsidRPr="007D422F" w:rsidRDefault="00EF20AF" w:rsidP="00EF20AF">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EF20AF" w14:paraId="7B898845" w14:textId="77777777" w:rsidTr="00264E38">
        <w:tc>
          <w:tcPr>
            <w:tcW w:w="9968" w:type="dxa"/>
            <w:gridSpan w:val="2"/>
          </w:tcPr>
          <w:p w14:paraId="78E81C10" w14:textId="77777777" w:rsidR="00EF20AF" w:rsidRPr="007D422F" w:rsidRDefault="00EF20AF" w:rsidP="00264E38">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EF20AF" w14:paraId="5D7710D5" w14:textId="77777777" w:rsidTr="00264E38">
        <w:trPr>
          <w:trHeight w:val="1134"/>
        </w:trPr>
        <w:tc>
          <w:tcPr>
            <w:tcW w:w="7807" w:type="dxa"/>
          </w:tcPr>
          <w:p w14:paraId="663DC603" w14:textId="77777777" w:rsidR="00EF20AF" w:rsidRPr="000600ED" w:rsidRDefault="00EF20AF" w:rsidP="00264E38">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フェブキソスタット</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「ケミファ」［がん化学療法に伴う高尿酸血症］</w:t>
            </w:r>
          </w:p>
          <w:p w14:paraId="6AE2402C" w14:textId="77777777" w:rsidR="00EF20AF" w:rsidRPr="000600ED" w:rsidRDefault="00EF20AF" w:rsidP="00264E38">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(Febuxostat)</w:t>
            </w:r>
          </w:p>
          <w:p w14:paraId="04C4C515" w14:textId="77777777" w:rsidR="00EF20AF" w:rsidRPr="000600ED" w:rsidRDefault="00EF20AF" w:rsidP="00264E38">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7.0mm</w:t>
            </w:r>
            <w:r w:rsidRPr="000600ED">
              <w:rPr>
                <w:rFonts w:asciiTheme="minorEastAsia" w:hAnsiTheme="minorEastAsia" w:hint="eastAsia"/>
                <w:sz w:val="20"/>
                <w:szCs w:val="20"/>
              </w:rPr>
              <w:t>、厚さ</w:t>
            </w:r>
            <w:r w:rsidRPr="000600ED">
              <w:rPr>
                <w:rFonts w:asciiTheme="minorEastAsia" w:hAnsiTheme="minorEastAsia"/>
                <w:sz w:val="20"/>
                <w:szCs w:val="20"/>
              </w:rPr>
              <w:t>3.0mm</w:t>
            </w:r>
          </w:p>
          <w:p w14:paraId="0BC97C17" w14:textId="77777777" w:rsidR="00EF20AF" w:rsidRPr="000600ED" w:rsidRDefault="00EF20AF" w:rsidP="00264E38">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OD</w:t>
            </w:r>
            <w:r w:rsidRPr="000600ED">
              <w:rPr>
                <w:rFonts w:asciiTheme="minorEastAsia" w:hAnsiTheme="minorEastAsia" w:hint="eastAsia"/>
                <w:sz w:val="20"/>
                <w:szCs w:val="20"/>
              </w:rPr>
              <w:t>錠</w:t>
            </w:r>
            <w:r w:rsidRPr="000600ED">
              <w:rPr>
                <w:rFonts w:asciiTheme="minorEastAsia" w:hAnsiTheme="minorEastAsia"/>
                <w:sz w:val="20"/>
                <w:szCs w:val="20"/>
              </w:rPr>
              <w:t>20mg</w:t>
            </w:r>
            <w:r w:rsidRPr="000600ED">
              <w:rPr>
                <w:rFonts w:asciiTheme="minorEastAsia" w:hAnsiTheme="minorEastAsia" w:hint="eastAsia"/>
                <w:sz w:val="20"/>
                <w:szCs w:val="20"/>
              </w:rPr>
              <w:t>「ケミファ」、フェブキソスタット、</w:t>
            </w:r>
            <w:r w:rsidRPr="000600ED">
              <w:rPr>
                <w:rFonts w:asciiTheme="minorEastAsia" w:hAnsiTheme="minorEastAsia"/>
                <w:sz w:val="20"/>
                <w:szCs w:val="20"/>
              </w:rPr>
              <w:t>20</w:t>
            </w:r>
            <w:r w:rsidRPr="000600ED">
              <w:rPr>
                <w:rFonts w:asciiTheme="minorEastAsia" w:hAnsiTheme="minorEastAsia" w:hint="eastAsia"/>
                <w:sz w:val="20"/>
                <w:szCs w:val="20"/>
              </w:rPr>
              <w:t>、</w:t>
            </w:r>
            <w:r w:rsidRPr="000600ED">
              <w:rPr>
                <w:rFonts w:asciiTheme="minorEastAsia" w:hAnsiTheme="minorEastAsia"/>
                <w:sz w:val="20"/>
                <w:szCs w:val="20"/>
              </w:rPr>
              <w:t>OD</w:t>
            </w:r>
            <w:r w:rsidRPr="000600ED">
              <w:rPr>
                <w:rFonts w:asciiTheme="minorEastAsia" w:hAnsiTheme="minorEastAsia" w:hint="eastAsia"/>
                <w:sz w:val="20"/>
                <w:szCs w:val="20"/>
              </w:rPr>
              <w:t>、</w:t>
            </w:r>
            <w:r w:rsidRPr="000600ED">
              <w:rPr>
                <w:rFonts w:asciiTheme="minorEastAsia" w:hAnsiTheme="minorEastAsia"/>
                <w:sz w:val="20"/>
                <w:szCs w:val="20"/>
              </w:rPr>
              <w:t>Febuxostat OD Tablets 20mg "Chemiphar"</w:t>
            </w:r>
            <w:r w:rsidRPr="000600ED">
              <w:rPr>
                <w:rFonts w:asciiTheme="minorEastAsia" w:hAnsiTheme="minorEastAsia" w:hint="eastAsia"/>
                <w:sz w:val="20"/>
                <w:szCs w:val="20"/>
              </w:rPr>
              <w:t>、フェブキソスタット</w:t>
            </w:r>
            <w:r w:rsidRPr="000600ED">
              <w:rPr>
                <w:rFonts w:asciiTheme="minorEastAsia" w:hAnsiTheme="minorEastAsia"/>
                <w:sz w:val="20"/>
                <w:szCs w:val="20"/>
              </w:rPr>
              <w:t>OD</w:t>
            </w:r>
            <w:r w:rsidRPr="000600ED">
              <w:rPr>
                <w:rFonts w:asciiTheme="minorEastAsia" w:hAnsiTheme="minorEastAsia" w:hint="eastAsia"/>
                <w:sz w:val="20"/>
                <w:szCs w:val="20"/>
              </w:rPr>
              <w:t>「ケミファ」</w:t>
            </w:r>
            <w:r w:rsidRPr="000600ED">
              <w:rPr>
                <w:rFonts w:asciiTheme="minorEastAsia" w:hAnsiTheme="minorEastAsia"/>
                <w:sz w:val="20"/>
                <w:szCs w:val="20"/>
              </w:rPr>
              <w:t>20</w:t>
            </w:r>
          </w:p>
        </w:tc>
        <w:tc>
          <w:tcPr>
            <w:tcW w:w="2161" w:type="dxa"/>
          </w:tcPr>
          <w:p w14:paraId="4BAA4071" w14:textId="77777777" w:rsidR="00EF20AF" w:rsidRPr="000600ED" w:rsidRDefault="00EF20AF" w:rsidP="00264E38">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381A737" wp14:editId="725B6820">
                  <wp:extent cx="1219200" cy="647700"/>
                  <wp:effectExtent l="0" t="0" r="0" b="0"/>
                  <wp:docPr id="1076610570" name="図 1076610570"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10570" name="図 1076610570"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EF20AF" w14:paraId="002F79F5" w14:textId="77777777" w:rsidTr="00264E38">
        <w:tc>
          <w:tcPr>
            <w:tcW w:w="9968" w:type="dxa"/>
            <w:gridSpan w:val="2"/>
          </w:tcPr>
          <w:p w14:paraId="3BCD96CB" w14:textId="77777777" w:rsidR="00EF20AF" w:rsidRPr="000600ED" w:rsidRDefault="00EF20AF"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91EB44C" w14:textId="77777777" w:rsidR="00EF20AF" w:rsidRDefault="00EF20AF" w:rsidP="00264E38">
            <w:pPr>
              <w:ind w:leftChars="100" w:left="210"/>
              <w:jc w:val="left"/>
            </w:pPr>
            <w:r w:rsidRPr="000600ED">
              <w:rPr>
                <w:rFonts w:asciiTheme="minorEastAsia" w:hAnsiTheme="minorEastAsia" w:hint="eastAsia"/>
                <w:sz w:val="20"/>
                <w:szCs w:val="20"/>
              </w:rPr>
              <w:t>体内で尿酸を作る酵素の働きを抑え、血液中の尿酸の量を低下させます。</w:t>
            </w:r>
          </w:p>
          <w:p w14:paraId="09F7BD8D" w14:textId="77777777" w:rsidR="00EF20AF" w:rsidRPr="000600ED" w:rsidRDefault="00EF20AF" w:rsidP="00264E38">
            <w:pPr>
              <w:ind w:leftChars="100" w:left="210"/>
              <w:jc w:val="left"/>
              <w:rPr>
                <w:rFonts w:asciiTheme="minorEastAsia"/>
                <w:sz w:val="20"/>
                <w:szCs w:val="20"/>
              </w:rPr>
            </w:pPr>
            <w:r w:rsidRPr="000600ED">
              <w:rPr>
                <w:rFonts w:asciiTheme="minorEastAsia" w:hAnsiTheme="minorEastAsia" w:hint="eastAsia"/>
                <w:sz w:val="20"/>
                <w:szCs w:val="20"/>
              </w:rPr>
              <w:t>通常、化学療法によって尿酸の量が増えるのを防ぐために用いられます。</w:t>
            </w:r>
          </w:p>
        </w:tc>
      </w:tr>
      <w:tr w:rsidR="00EF20AF" w14:paraId="5D232167" w14:textId="77777777" w:rsidTr="00264E38">
        <w:tc>
          <w:tcPr>
            <w:tcW w:w="9968" w:type="dxa"/>
            <w:gridSpan w:val="2"/>
          </w:tcPr>
          <w:p w14:paraId="3866542B" w14:textId="77777777" w:rsidR="00EF20AF" w:rsidRPr="000600ED" w:rsidRDefault="00EF20AF"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48B7B6E3" w14:textId="77777777" w:rsidR="00EF20AF" w:rsidRDefault="00EF20AF" w:rsidP="00264E38">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4AEFEC58" w14:textId="77777777" w:rsidR="00EF20AF" w:rsidRDefault="00EF20AF" w:rsidP="00264E38">
            <w:pPr>
              <w:ind w:leftChars="100" w:left="410" w:hangingChars="100" w:hanging="200"/>
            </w:pPr>
            <w:r w:rsidRPr="000600ED">
              <w:rPr>
                <w:rFonts w:asciiTheme="minorEastAsia" w:hAnsiTheme="minorEastAsia" w:hint="eastAsia"/>
                <w:sz w:val="20"/>
                <w:szCs w:val="20"/>
              </w:rPr>
              <w:t>・妊娠または授乳中</w:t>
            </w:r>
          </w:p>
          <w:p w14:paraId="714AC98D" w14:textId="77777777" w:rsidR="00EF20AF" w:rsidRPr="000600ED" w:rsidRDefault="00EF20AF" w:rsidP="00264E38">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EF20AF" w14:paraId="5826C298" w14:textId="77777777" w:rsidTr="00264E38">
        <w:trPr>
          <w:trHeight w:val="788"/>
        </w:trPr>
        <w:tc>
          <w:tcPr>
            <w:tcW w:w="9968" w:type="dxa"/>
            <w:gridSpan w:val="2"/>
          </w:tcPr>
          <w:p w14:paraId="27C55DF0" w14:textId="77777777" w:rsidR="00EF20AF" w:rsidRPr="000600ED" w:rsidRDefault="00EF20AF"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9B17AC8" w14:textId="77777777" w:rsidR="00EF20AF" w:rsidRDefault="00EF20AF" w:rsidP="00264E38">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8C02626" w14:textId="77777777" w:rsidR="00EF20AF" w:rsidRDefault="00EF20AF" w:rsidP="00264E38">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20mg</w:t>
            </w:r>
            <w:r w:rsidRPr="000600ED">
              <w:rPr>
                <w:rFonts w:asciiTheme="minorEastAsia" w:hAnsiTheme="minorEastAsia" w:hint="eastAsia"/>
                <w:sz w:val="20"/>
                <w:szCs w:val="20"/>
              </w:rPr>
              <w:t>含有します。必ず指示された服用方法に従ってください。</w:t>
            </w:r>
          </w:p>
          <w:p w14:paraId="4E842AF6" w14:textId="77777777" w:rsidR="00EF20AF" w:rsidRDefault="00EF20AF" w:rsidP="00264E38">
            <w:pPr>
              <w:ind w:leftChars="100" w:left="410" w:hangingChars="100" w:hanging="200"/>
            </w:pPr>
            <w:r w:rsidRPr="000600ED">
              <w:rPr>
                <w:rFonts w:asciiTheme="minorEastAsia" w:hAnsiTheme="minorEastAsia" w:hint="eastAsia"/>
                <w:sz w:val="20"/>
                <w:szCs w:val="20"/>
              </w:rPr>
              <w:t>・この薬は、舌の上にのせて唾液を浸潤させると崩壊するため、水なしで飲むことが可能です。また、水で飲むこともできます。</w:t>
            </w:r>
          </w:p>
          <w:p w14:paraId="3F71112F" w14:textId="77777777" w:rsidR="00EF20AF" w:rsidRDefault="00EF20AF" w:rsidP="00264E38">
            <w:pPr>
              <w:ind w:leftChars="100" w:left="410" w:hangingChars="100" w:hanging="200"/>
            </w:pPr>
            <w:r w:rsidRPr="000600ED">
              <w:rPr>
                <w:rFonts w:asciiTheme="minorEastAsia" w:hAnsiTheme="minorEastAsia" w:hint="eastAsia"/>
                <w:sz w:val="20"/>
                <w:szCs w:val="20"/>
              </w:rPr>
              <w:t>・飲み忘れた場合は、化学療法前に医師に相談し、その指示に従ってください。化学療法後の飲み忘れについてはできるだけ早く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回飛ばして、次の通常の服用時間に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FAD0E8A" w14:textId="77777777" w:rsidR="00EF20AF" w:rsidRDefault="00EF20AF" w:rsidP="00264E38">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D13B57F" w14:textId="77777777" w:rsidR="00EF20AF" w:rsidRPr="000600ED" w:rsidRDefault="00EF20AF" w:rsidP="00264E38">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EF20AF" w14:paraId="741AD3D6" w14:textId="77777777" w:rsidTr="00264E38">
        <w:tc>
          <w:tcPr>
            <w:tcW w:w="9968" w:type="dxa"/>
            <w:gridSpan w:val="2"/>
          </w:tcPr>
          <w:p w14:paraId="62042BEA" w14:textId="77777777" w:rsidR="00EF20AF" w:rsidRPr="000600ED" w:rsidRDefault="00EF20AF"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515A306" w14:textId="77777777" w:rsidR="00EF20AF" w:rsidRDefault="00EF20AF" w:rsidP="00264E38">
            <w:pPr>
              <w:ind w:leftChars="100" w:left="410" w:hangingChars="100" w:hanging="200"/>
              <w:jc w:val="left"/>
            </w:pPr>
            <w:r w:rsidRPr="000600ED">
              <w:rPr>
                <w:rFonts w:asciiTheme="minorEastAsia" w:hAnsiTheme="minorEastAsia" w:hint="eastAsia"/>
                <w:sz w:val="20"/>
                <w:szCs w:val="20"/>
              </w:rPr>
              <w:t>・肝機能障害があらわれることがあるので、定期的に検査を受けてください。</w:t>
            </w:r>
          </w:p>
          <w:p w14:paraId="3A1BF00D" w14:textId="77777777" w:rsidR="00EF20AF" w:rsidRDefault="00EF20AF" w:rsidP="00264E38">
            <w:pPr>
              <w:ind w:leftChars="100" w:left="410" w:hangingChars="100" w:hanging="200"/>
            </w:pPr>
            <w:r w:rsidRPr="000600ED">
              <w:rPr>
                <w:rFonts w:asciiTheme="minorEastAsia" w:hAnsiTheme="minorEastAsia" w:hint="eastAsia"/>
                <w:sz w:val="20"/>
                <w:szCs w:val="20"/>
              </w:rPr>
              <w:t>・服用前に痛風発作があらわれた場合は、症状がおさまるまで薬を飲まないでください。</w:t>
            </w:r>
          </w:p>
          <w:p w14:paraId="5CD4F884" w14:textId="77777777" w:rsidR="00EF20AF" w:rsidRDefault="00EF20AF" w:rsidP="00264E38">
            <w:pPr>
              <w:ind w:leftChars="200" w:left="420"/>
            </w:pPr>
            <w:r w:rsidRPr="000600ED">
              <w:rPr>
                <w:rFonts w:asciiTheme="minorEastAsia" w:hAnsiTheme="minorEastAsia" w:hint="eastAsia"/>
                <w:sz w:val="20"/>
                <w:szCs w:val="20"/>
              </w:rPr>
              <w:t>服用中に痛風発作があらわれた場合は、そのまま薬を続けて飲んで、医師に伝えてください。</w:t>
            </w:r>
          </w:p>
          <w:p w14:paraId="714EB8F7" w14:textId="77777777" w:rsidR="00EF20AF" w:rsidRPr="000600ED" w:rsidRDefault="00EF20AF" w:rsidP="00264E38">
            <w:pPr>
              <w:ind w:leftChars="200" w:left="420"/>
              <w:rPr>
                <w:rFonts w:asciiTheme="minorEastAsia"/>
                <w:sz w:val="20"/>
                <w:szCs w:val="20"/>
              </w:rPr>
            </w:pPr>
          </w:p>
        </w:tc>
      </w:tr>
      <w:tr w:rsidR="00EF20AF" w14:paraId="028B38CD" w14:textId="77777777" w:rsidTr="00264E38">
        <w:tc>
          <w:tcPr>
            <w:tcW w:w="9968" w:type="dxa"/>
            <w:gridSpan w:val="2"/>
          </w:tcPr>
          <w:p w14:paraId="443DBF8A" w14:textId="77777777" w:rsidR="00EF20AF" w:rsidRPr="000600ED" w:rsidRDefault="00EF20AF"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FE9E249" w14:textId="77777777" w:rsidR="00EF20AF" w:rsidRPr="000600ED" w:rsidRDefault="00EF20AF" w:rsidP="00264E38">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主な副作用として、痛風関節炎、関節痛、四肢不快感、四肢痛、下痢、倦怠感などが報告されています。このような症状に気づいたら、担当の医師または薬剤師に相談してください。</w:t>
            </w:r>
          </w:p>
          <w:p w14:paraId="1A9AB322" w14:textId="77777777" w:rsidR="00EF20AF" w:rsidRPr="000600ED" w:rsidRDefault="00EF20AF"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BD6E410" w14:textId="77777777" w:rsidR="00EF20AF" w:rsidRPr="000600ED" w:rsidRDefault="00EF20AF"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DF802F1" w14:textId="77777777" w:rsidR="00EF20AF" w:rsidRPr="000600ED" w:rsidRDefault="00EF20AF" w:rsidP="00264E38">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・全身がだるい、食欲がない、皮膚や白目が黄色くなる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6E95BC2D" w14:textId="77777777" w:rsidR="00EF20AF" w:rsidRPr="000600ED" w:rsidRDefault="00EF20AF" w:rsidP="00264E38">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・全身の皮疹や発疹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01610862" w14:textId="77777777" w:rsidR="00EF20AF" w:rsidRPr="000600ED" w:rsidRDefault="00EF20AF" w:rsidP="00264E38">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EF20AF" w14:paraId="563A6606" w14:textId="77777777" w:rsidTr="00264E38">
        <w:tc>
          <w:tcPr>
            <w:tcW w:w="9968" w:type="dxa"/>
            <w:gridSpan w:val="2"/>
          </w:tcPr>
          <w:p w14:paraId="320EAF7F" w14:textId="77777777" w:rsidR="00EF20AF" w:rsidRPr="000600ED" w:rsidRDefault="00EF20AF" w:rsidP="00264E38">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86F61C0" w14:textId="77777777" w:rsidR="00EF20AF" w:rsidRDefault="00EF20AF" w:rsidP="00264E38">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640606A9" w14:textId="77777777" w:rsidR="00EF20AF" w:rsidRPr="000600ED" w:rsidRDefault="00EF20AF" w:rsidP="00264E38">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EF20AF" w14:paraId="60A713D1" w14:textId="77777777" w:rsidTr="00264E38">
        <w:tc>
          <w:tcPr>
            <w:tcW w:w="9968" w:type="dxa"/>
            <w:gridSpan w:val="2"/>
          </w:tcPr>
          <w:p w14:paraId="1968CBD9" w14:textId="77777777" w:rsidR="00EF20AF" w:rsidRDefault="00EF20AF" w:rsidP="00264E38">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4610B3D" w14:textId="77777777" w:rsidR="00EF20AF" w:rsidRDefault="00EF20AF" w:rsidP="00264E38">
            <w:pPr>
              <w:rPr>
                <w:rFonts w:asciiTheme="minorEastAsia"/>
                <w:sz w:val="20"/>
                <w:szCs w:val="20"/>
              </w:rPr>
            </w:pPr>
          </w:p>
          <w:p w14:paraId="79F900F8" w14:textId="77777777" w:rsidR="00EF20AF" w:rsidRPr="007D422F" w:rsidRDefault="00EF20AF" w:rsidP="00264E38">
            <w:pPr>
              <w:rPr>
                <w:rFonts w:asciiTheme="majorEastAsia" w:eastAsiaTheme="majorEastAsia" w:hAnsiTheme="majorEastAsia"/>
                <w:sz w:val="20"/>
                <w:szCs w:val="20"/>
              </w:rPr>
            </w:pPr>
          </w:p>
        </w:tc>
      </w:tr>
    </w:tbl>
    <w:p w14:paraId="04B01E28" w14:textId="77777777" w:rsidR="00EF20AF" w:rsidRPr="003071A2" w:rsidRDefault="00EF20AF" w:rsidP="00EF20AF">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4DFAE836" w14:textId="77777777" w:rsidR="007D422F" w:rsidRPr="003071A2" w:rsidRDefault="007D422F" w:rsidP="00D24830">
      <w:pPr>
        <w:jc w:val="left"/>
      </w:pP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8F658" w14:textId="77777777" w:rsidR="005676BB" w:rsidRDefault="005676BB" w:rsidP="005676BB">
      <w:r>
        <w:separator/>
      </w:r>
    </w:p>
  </w:endnote>
  <w:endnote w:type="continuationSeparator" w:id="0">
    <w:p w14:paraId="5EAB40E4"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DE5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D255C" w14:textId="77777777" w:rsidR="005676BB" w:rsidRDefault="005676BB" w:rsidP="005676BB">
      <w:r>
        <w:separator/>
      </w:r>
    </w:p>
  </w:footnote>
  <w:footnote w:type="continuationSeparator" w:id="0">
    <w:p w14:paraId="26D10915"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96ECA"/>
    <w:rsid w:val="001D7781"/>
    <w:rsid w:val="002209A5"/>
    <w:rsid w:val="002376F2"/>
    <w:rsid w:val="002A4A81"/>
    <w:rsid w:val="003071A2"/>
    <w:rsid w:val="003333EC"/>
    <w:rsid w:val="003F20F5"/>
    <w:rsid w:val="00547602"/>
    <w:rsid w:val="005676BB"/>
    <w:rsid w:val="006A40B0"/>
    <w:rsid w:val="00732E03"/>
    <w:rsid w:val="00764B98"/>
    <w:rsid w:val="007B113F"/>
    <w:rsid w:val="007D422F"/>
    <w:rsid w:val="008B2922"/>
    <w:rsid w:val="009166E6"/>
    <w:rsid w:val="00A31947"/>
    <w:rsid w:val="00AB2DE2"/>
    <w:rsid w:val="00BB5781"/>
    <w:rsid w:val="00BC76A5"/>
    <w:rsid w:val="00D24830"/>
    <w:rsid w:val="00D2716C"/>
    <w:rsid w:val="00D94F0B"/>
    <w:rsid w:val="00E0621B"/>
    <w:rsid w:val="00EA6A65"/>
    <w:rsid w:val="00EF20AF"/>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AF6BBD"/>
  <w14:defaultImageDpi w14:val="0"/>
  <w15:docId w15:val="{277F6510-14CC-454D-991F-5A93283A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3622</Words>
  <Characters>3812</Characters>
  <Application>Microsoft Office Word</Application>
  <DocSecurity>0</DocSecurity>
  <Lines>31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フェブキソスタットOD錠20mg「ケミファ」_くすりのしおり</dc:title>
  <dc:subject/>
  <dc:creator/>
  <cp:keywords/>
  <dc:description/>
  <cp:revision>5</cp:revision>
  <dcterms:created xsi:type="dcterms:W3CDTF">2024-08-08T04:15:00Z</dcterms:created>
  <dcterms:modified xsi:type="dcterms:W3CDTF">2024-08-08T04:23:00Z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2024-08-08T04:16:40Z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a46d85a9-92e5-4e6f-9700-8770fdfc82fa</vt:lpwstr>
  </property>
  <property fmtid="{D5CDD505-2E9C-101B-9397-08002B2CF9AE}" pid="8" name="MSIP_Label_916e9513-bdae-4ef2-aa87-1aa569934746_ContentBits">
    <vt:lpwstr>0</vt:lpwstr>
  </property>
</Properties>
</file>