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B1C6B" w14:textId="77777777" w:rsidR="00D24830" w:rsidRDefault="00D24830" w:rsidP="001103E5">
      <w:pPr>
        <w:jc w:val="center"/>
        <w:outlineLvl w:val="0"/>
        <w:rPr>
          <w:rFonts w:asciiTheme="majorEastAsia" w:eastAsiaTheme="majorEastAsia" w:hAnsiTheme="majorEastAsia"/>
          <w:sz w:val="24"/>
          <w:szCs w:val="24"/>
        </w:rPr>
      </w:pPr>
      <w:r w:rsidRPr="007D422F">
        <w:rPr>
          <w:rFonts w:asciiTheme="majorEastAsia" w:eastAsiaTheme="majorEastAsia" w:hAnsiTheme="majorEastAsia" w:hint="eastAsia"/>
          <w:sz w:val="28"/>
          <w:szCs w:val="24"/>
        </w:rPr>
        <w:t>くすりのしおり</w:t>
      </w:r>
    </w:p>
    <w:p w14:paraId="10ADEFC5" w14:textId="77777777" w:rsidR="00D24830" w:rsidRDefault="00D24830" w:rsidP="00D24830">
      <w:pPr>
        <w:jc w:val="right"/>
        <w:rPr>
          <w:rFonts w:asciiTheme="minorEastAsia"/>
          <w:sz w:val="20"/>
          <w:szCs w:val="20"/>
        </w:rPr>
      </w:pPr>
      <w:r w:rsidRPr="007D422F">
        <w:rPr>
          <w:rFonts w:asciiTheme="minorEastAsia" w:hAnsiTheme="minorEastAsia" w:hint="eastAsia"/>
          <w:sz w:val="20"/>
          <w:szCs w:val="20"/>
        </w:rPr>
        <w:t>内服剤</w:t>
      </w:r>
    </w:p>
    <w:p w14:paraId="7BD40333" w14:textId="77777777" w:rsidR="00D24830" w:rsidRPr="007D422F" w:rsidRDefault="00D24830" w:rsidP="00D24830">
      <w:pPr>
        <w:jc w:val="right"/>
        <w:rPr>
          <w:rFonts w:asciiTheme="majorEastAsia" w:eastAsiaTheme="majorEastAsia" w:hAnsiTheme="majorEastAsia"/>
          <w:sz w:val="24"/>
          <w:szCs w:val="24"/>
        </w:rPr>
      </w:pPr>
      <w:r w:rsidRPr="007D422F">
        <w:rPr>
          <w:rFonts w:asciiTheme="minorEastAsia" w:hAnsiTheme="minorEastAsia"/>
          <w:sz w:val="20"/>
          <w:szCs w:val="20"/>
        </w:rPr>
        <w:t>2026</w:t>
      </w:r>
      <w:r w:rsidRPr="007D422F">
        <w:rPr>
          <w:rFonts w:asciiTheme="minorEastAsia" w:hAnsiTheme="minorEastAsia" w:hint="eastAsia"/>
          <w:sz w:val="20"/>
          <w:szCs w:val="20"/>
        </w:rPr>
        <w:t>年</w:t>
      </w:r>
      <w:r w:rsidRPr="007D422F">
        <w:rPr>
          <w:rFonts w:asciiTheme="minorEastAsia" w:hAnsiTheme="minorEastAsia"/>
          <w:sz w:val="20"/>
          <w:szCs w:val="20"/>
        </w:rPr>
        <w:t>06</w:t>
      </w:r>
      <w:r w:rsidRPr="007D422F">
        <w:rPr>
          <w:rFonts w:asciiTheme="minorEastAsia" w:hAnsiTheme="minorEastAsia" w:hint="eastAsia"/>
          <w:sz w:val="20"/>
          <w:szCs w:val="20"/>
        </w:rPr>
        <w:t>月作成</w:t>
      </w:r>
    </w:p>
    <w:tbl>
      <w:tblPr>
        <w:tblStyle w:val="a3"/>
        <w:tblW w:w="0" w:type="auto"/>
        <w:tblLayout w:type="fixed"/>
        <w:tblLook w:val="04A0" w:firstRow="1" w:lastRow="0" w:firstColumn="1" w:lastColumn="0" w:noHBand="0" w:noVBand="1"/>
      </w:tblPr>
      <w:tblGrid>
        <w:gridCol w:w="7807"/>
        <w:gridCol w:w="2161"/>
      </w:tblGrid>
      <w:tr w:rsidR="00D24830" w14:paraId="7E68C9C8" w14:textId="77777777" w:rsidTr="003F20F5">
        <w:tc>
          <w:tcPr>
            <w:tcW w:w="9968" w:type="dxa"/>
            <w:gridSpan w:val="2"/>
          </w:tcPr>
          <w:p w14:paraId="0F8BB9EF" w14:textId="77777777" w:rsidR="00D24830" w:rsidRPr="007D422F" w:rsidRDefault="00D24830" w:rsidP="003F20F5">
            <w:pPr>
              <w:jc w:val="left"/>
              <w:rPr>
                <w:rFonts w:asciiTheme="majorEastAsia" w:eastAsiaTheme="majorEastAsia" w:hAnsiTheme="majorEastAsia"/>
                <w:sz w:val="20"/>
                <w:szCs w:val="20"/>
              </w:rPr>
            </w:pPr>
            <w:r w:rsidRPr="007D422F">
              <w:rPr>
                <w:rFonts w:asciiTheme="majorEastAsia" w:eastAsiaTheme="majorEastAsia" w:hAnsiTheme="majorEastAsia" w:hint="eastAsia"/>
                <w:sz w:val="20"/>
                <w:szCs w:val="20"/>
              </w:rPr>
              <w:t>薬には効果（ベネフィット）だけでなく副作用（リスク）があります。副作用をなるべく抑え、効果を最大限に引き出すことが大切です。そのために、この薬を使用される患者さんの理解と協力が必要です。</w:t>
            </w:r>
          </w:p>
        </w:tc>
      </w:tr>
      <w:tr w:rsidR="00D24830" w14:paraId="6B405543" w14:textId="77777777" w:rsidTr="009166E6">
        <w:trPr>
          <w:trHeight w:val="1134"/>
        </w:trPr>
        <w:tc>
          <w:tcPr>
            <w:tcW w:w="7807" w:type="dxa"/>
          </w:tcPr>
          <w:p w14:paraId="1511F432" w14:textId="77777777" w:rsidR="00D24830" w:rsidRPr="000600ED" w:rsidRDefault="00D24830" w:rsidP="003F20F5">
            <w:pPr>
              <w:ind w:left="964" w:hangingChars="400" w:hanging="964"/>
              <w:jc w:val="left"/>
              <w:rPr>
                <w:rFonts w:asciiTheme="majorEastAsia" w:eastAsiaTheme="majorEastAsia" w:hAnsiTheme="majorEastAsia"/>
                <w:b/>
                <w:sz w:val="24"/>
                <w:szCs w:val="24"/>
              </w:rPr>
            </w:pPr>
            <w:r w:rsidRPr="000600ED">
              <w:rPr>
                <w:rFonts w:asciiTheme="majorEastAsia" w:eastAsiaTheme="majorEastAsia" w:hAnsiTheme="majorEastAsia" w:hint="eastAsia"/>
                <w:b/>
                <w:color w:val="FF0000"/>
                <w:sz w:val="24"/>
                <w:szCs w:val="24"/>
              </w:rPr>
              <w:t>製品名</w:t>
            </w:r>
            <w:r w:rsidRPr="000600ED">
              <w:rPr>
                <w:rFonts w:asciiTheme="majorEastAsia" w:eastAsiaTheme="majorEastAsia" w:hAnsiTheme="majorEastAsia"/>
                <w:b/>
                <w:color w:val="FF0000"/>
                <w:sz w:val="24"/>
                <w:szCs w:val="24"/>
              </w:rPr>
              <w:t>:</w:t>
            </w:r>
            <w:r w:rsidRPr="000600ED">
              <w:rPr>
                <w:rFonts w:asciiTheme="majorEastAsia" w:eastAsiaTheme="majorEastAsia" w:hAnsiTheme="majorEastAsia" w:hint="eastAsia"/>
                <w:b/>
                <w:sz w:val="24"/>
                <w:szCs w:val="24"/>
              </w:rPr>
              <w:t>デスロラタジン錠</w:t>
            </w:r>
            <w:r w:rsidRPr="000600ED">
              <w:rPr>
                <w:rFonts w:asciiTheme="majorEastAsia" w:eastAsiaTheme="majorEastAsia" w:hAnsiTheme="majorEastAsia"/>
                <w:b/>
                <w:sz w:val="24"/>
                <w:szCs w:val="24"/>
              </w:rPr>
              <w:t>5mg</w:t>
            </w:r>
            <w:r w:rsidRPr="000600ED">
              <w:rPr>
                <w:rFonts w:asciiTheme="majorEastAsia" w:eastAsiaTheme="majorEastAsia" w:hAnsiTheme="majorEastAsia" w:hint="eastAsia"/>
                <w:b/>
                <w:sz w:val="24"/>
                <w:szCs w:val="24"/>
              </w:rPr>
              <w:t>「ケミファ」</w:t>
            </w:r>
          </w:p>
          <w:p w14:paraId="6CD1E36D" w14:textId="77777777" w:rsidR="00D24830" w:rsidRPr="000600ED" w:rsidRDefault="00D24830" w:rsidP="003F20F5">
            <w:pPr>
              <w:ind w:leftChars="100" w:left="1013" w:hangingChars="400" w:hanging="803"/>
              <w:jc w:val="left"/>
              <w:rPr>
                <w:rFonts w:asciiTheme="minorEastAsia"/>
                <w:sz w:val="20"/>
                <w:szCs w:val="20"/>
              </w:rPr>
            </w:pPr>
            <w:r w:rsidRPr="000600ED">
              <w:rPr>
                <w:rFonts w:asciiTheme="majorEastAsia" w:eastAsiaTheme="majorEastAsia" w:hAnsiTheme="majorEastAsia" w:hint="eastAsia"/>
                <w:b/>
                <w:sz w:val="20"/>
                <w:szCs w:val="20"/>
              </w:rPr>
              <w:t>主成分</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デスロラタジン</w:t>
            </w:r>
            <w:r w:rsidRPr="000600ED">
              <w:rPr>
                <w:rFonts w:asciiTheme="minorEastAsia" w:hAnsiTheme="minorEastAsia"/>
                <w:sz w:val="20"/>
                <w:szCs w:val="20"/>
              </w:rPr>
              <w:t>(Desloratadine)</w:t>
            </w:r>
          </w:p>
          <w:p w14:paraId="4B0EAE74" w14:textId="77777777" w:rsidR="00D24830" w:rsidRPr="000600ED" w:rsidRDefault="00D24830" w:rsidP="003F20F5">
            <w:pPr>
              <w:ind w:leftChars="100" w:left="812" w:hangingChars="300" w:hanging="602"/>
              <w:jc w:val="left"/>
              <w:rPr>
                <w:rFonts w:asciiTheme="minorEastAsia"/>
                <w:sz w:val="20"/>
                <w:szCs w:val="20"/>
              </w:rPr>
            </w:pPr>
            <w:r w:rsidRPr="000600ED">
              <w:rPr>
                <w:rFonts w:asciiTheme="majorEastAsia" w:eastAsiaTheme="majorEastAsia" w:hAnsiTheme="majorEastAsia" w:hint="eastAsia"/>
                <w:b/>
                <w:sz w:val="20"/>
                <w:szCs w:val="20"/>
              </w:rPr>
              <w:t>剤形</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うすい赤色の錠剤、直径</w:t>
            </w:r>
            <w:r w:rsidRPr="000600ED">
              <w:rPr>
                <w:rFonts w:asciiTheme="minorEastAsia" w:hAnsiTheme="minorEastAsia"/>
                <w:sz w:val="20"/>
                <w:szCs w:val="20"/>
              </w:rPr>
              <w:t>6.5mm</w:t>
            </w:r>
            <w:r w:rsidRPr="000600ED">
              <w:rPr>
                <w:rFonts w:asciiTheme="minorEastAsia" w:hAnsiTheme="minorEastAsia" w:hint="eastAsia"/>
                <w:sz w:val="20"/>
                <w:szCs w:val="20"/>
              </w:rPr>
              <w:t>、厚さ</w:t>
            </w:r>
            <w:r w:rsidRPr="000600ED">
              <w:rPr>
                <w:rFonts w:asciiTheme="minorEastAsia" w:hAnsiTheme="minorEastAsia"/>
                <w:sz w:val="20"/>
                <w:szCs w:val="20"/>
              </w:rPr>
              <w:t>3.1mm</w:t>
            </w:r>
          </w:p>
          <w:p w14:paraId="0D477AAD" w14:textId="77777777" w:rsidR="00D24830" w:rsidRPr="000600ED" w:rsidRDefault="00D24830" w:rsidP="003F20F5">
            <w:pPr>
              <w:ind w:leftChars="100" w:left="1415" w:hangingChars="600" w:hanging="1205"/>
              <w:jc w:val="left"/>
              <w:rPr>
                <w:rFonts w:asciiTheme="majorEastAsia" w:eastAsiaTheme="majorEastAsia" w:hAnsiTheme="majorEastAsia"/>
                <w:b/>
                <w:sz w:val="24"/>
                <w:szCs w:val="24"/>
              </w:rPr>
            </w:pPr>
            <w:r w:rsidRPr="000600ED">
              <w:rPr>
                <w:rFonts w:asciiTheme="majorEastAsia" w:eastAsiaTheme="majorEastAsia" w:hAnsiTheme="majorEastAsia" w:hint="eastAsia"/>
                <w:b/>
                <w:sz w:val="20"/>
                <w:szCs w:val="20"/>
              </w:rPr>
              <w:t>シート記載など</w:t>
            </w:r>
            <w:r w:rsidRPr="000600ED">
              <w:rPr>
                <w:rFonts w:asciiTheme="majorEastAsia" w:eastAsiaTheme="majorEastAsia" w:hAnsiTheme="majorEastAsia"/>
                <w:b/>
                <w:sz w:val="20"/>
                <w:szCs w:val="20"/>
              </w:rPr>
              <w:t>:</w:t>
            </w:r>
            <w:r w:rsidR="000600ED" w:rsidRPr="000600ED">
              <w:rPr>
                <w:rFonts w:asciiTheme="minorEastAsia" w:hAnsiTheme="minorEastAsia" w:hint="eastAsia"/>
                <w:sz w:val="20"/>
                <w:szCs w:val="20"/>
              </w:rPr>
              <w:t>デスロラタジン錠</w:t>
            </w:r>
            <w:r w:rsidR="000600ED" w:rsidRPr="000600ED">
              <w:rPr>
                <w:rFonts w:asciiTheme="minorEastAsia" w:hAnsiTheme="minorEastAsia"/>
                <w:sz w:val="20"/>
                <w:szCs w:val="20"/>
              </w:rPr>
              <w:t>5mg</w:t>
            </w:r>
            <w:r w:rsidR="000600ED" w:rsidRPr="000600ED">
              <w:rPr>
                <w:rFonts w:asciiTheme="minorEastAsia" w:hAnsiTheme="minorEastAsia" w:hint="eastAsia"/>
                <w:sz w:val="20"/>
                <w:szCs w:val="20"/>
              </w:rPr>
              <w:t>「ケミファ」、デスロラタジン、</w:t>
            </w:r>
            <w:r w:rsidR="000600ED" w:rsidRPr="000600ED">
              <w:rPr>
                <w:rFonts w:asciiTheme="minorEastAsia" w:hAnsiTheme="minorEastAsia"/>
                <w:sz w:val="20"/>
                <w:szCs w:val="20"/>
              </w:rPr>
              <w:t>5</w:t>
            </w:r>
            <w:r w:rsidR="000600ED" w:rsidRPr="000600ED">
              <w:rPr>
                <w:rFonts w:asciiTheme="minorEastAsia" w:hAnsiTheme="minorEastAsia" w:hint="eastAsia"/>
                <w:sz w:val="20"/>
                <w:szCs w:val="20"/>
              </w:rPr>
              <w:t>、アレルギー用薬、</w:t>
            </w:r>
            <w:r w:rsidR="000600ED" w:rsidRPr="000600ED">
              <w:rPr>
                <w:rFonts w:asciiTheme="minorEastAsia" w:hAnsiTheme="minorEastAsia"/>
                <w:sz w:val="20"/>
                <w:szCs w:val="20"/>
              </w:rPr>
              <w:t xml:space="preserve">Desloratadine Tablets 5mg </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Chemiphar</w:t>
            </w:r>
            <w:r w:rsidR="000600ED" w:rsidRPr="000600ED">
              <w:rPr>
                <w:rFonts w:asciiTheme="minorEastAsia" w:hAnsiTheme="minorEastAsia" w:hint="eastAsia"/>
                <w:sz w:val="20"/>
                <w:szCs w:val="20"/>
              </w:rPr>
              <w:t>”、デスロラタジン</w:t>
            </w:r>
            <w:r w:rsidR="000600ED" w:rsidRPr="000600ED">
              <w:rPr>
                <w:rFonts w:asciiTheme="minorEastAsia" w:hAnsiTheme="minorEastAsia"/>
                <w:sz w:val="20"/>
                <w:szCs w:val="20"/>
              </w:rPr>
              <w:t>5</w:t>
            </w:r>
            <w:r w:rsidR="000600ED" w:rsidRPr="000600ED">
              <w:rPr>
                <w:rFonts w:asciiTheme="minorEastAsia" w:hAnsiTheme="minorEastAsia" w:hint="eastAsia"/>
                <w:sz w:val="20"/>
                <w:szCs w:val="20"/>
              </w:rPr>
              <w:t>「ケミファ」</w:t>
            </w:r>
          </w:p>
        </w:tc>
        <w:tc>
          <w:tcPr>
            <w:tcW w:w="2161" w:type="dxa"/>
          </w:tcPr>
          <w:p w14:paraId="0A39ECDB" w14:textId="77777777" w:rsidR="00D24830" w:rsidRPr="000600ED" w:rsidRDefault="000243ED" w:rsidP="001103E5">
            <w:pPr>
              <w:jc w:val="center"/>
              <w:rPr>
                <w:rFonts w:asciiTheme="minorEastAsia"/>
                <w:sz w:val="20"/>
                <w:szCs w:val="20"/>
              </w:rPr>
            </w:pPr>
            <w:r w:rsidRPr="000243ED">
              <w:rPr>
                <w:rFonts w:asciiTheme="minorEastAsia" w:hint="eastAsia"/>
                <w:noProof/>
                <w:sz w:val="20"/>
                <w:szCs w:val="20"/>
              </w:rPr>
              <w:drawing>
                <wp:inline distT="0" distB="0" distL="0" distR="0" wp14:anchorId="01E9273E" wp14:editId="689338E2">
                  <wp:extent cx="1219200" cy="647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p>
        </w:tc>
      </w:tr>
      <w:tr w:rsidR="00D24830" w14:paraId="05372BD4" w14:textId="77777777" w:rsidTr="003F20F5">
        <w:tc>
          <w:tcPr>
            <w:tcW w:w="9968" w:type="dxa"/>
            <w:gridSpan w:val="2"/>
          </w:tcPr>
          <w:p w14:paraId="1E13E507"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この薬の作用と効果について</w:t>
            </w:r>
          </w:p>
          <w:p w14:paraId="7C45F06A" w14:textId="77777777" w:rsidR="000243ED" w:rsidRDefault="000600ED" w:rsidP="003F20F5">
            <w:pPr>
              <w:ind w:leftChars="100" w:left="210"/>
              <w:jc w:val="left"/>
            </w:pPr>
            <w:r w:rsidRPr="000600ED">
              <w:rPr>
                <w:rFonts w:asciiTheme="minorEastAsia" w:hAnsiTheme="minorEastAsia" w:hint="eastAsia"/>
                <w:sz w:val="20"/>
                <w:szCs w:val="20"/>
              </w:rPr>
              <w:t>持続的にヒスタミン</w:t>
            </w:r>
            <w:r w:rsidRPr="000600ED">
              <w:rPr>
                <w:rFonts w:asciiTheme="minorEastAsia" w:hAnsiTheme="minorEastAsia"/>
                <w:sz w:val="20"/>
                <w:szCs w:val="20"/>
              </w:rPr>
              <w:t>H</w:t>
            </w:r>
            <w:r w:rsidRPr="000600ED">
              <w:rPr>
                <w:rFonts w:asciiTheme="minorEastAsia" w:hAnsiTheme="minorEastAsia"/>
                <w:sz w:val="20"/>
                <w:szCs w:val="20"/>
                <w:vertAlign w:val="subscript"/>
              </w:rPr>
              <w:t>1</w:t>
            </w:r>
            <w:r w:rsidRPr="000600ED">
              <w:rPr>
                <w:rFonts w:asciiTheme="minorEastAsia" w:hAnsiTheme="minorEastAsia" w:hint="eastAsia"/>
                <w:sz w:val="20"/>
                <w:szCs w:val="20"/>
              </w:rPr>
              <w:t>受容体においてヒスタミンとの拮抗作用を示すことによりアレルギー症状を抑えます。</w:t>
            </w:r>
          </w:p>
          <w:p w14:paraId="22251F86" w14:textId="77777777" w:rsidR="00D24830" w:rsidRPr="000600ED" w:rsidRDefault="000600ED" w:rsidP="003F20F5">
            <w:pPr>
              <w:ind w:leftChars="100" w:left="210"/>
              <w:jc w:val="left"/>
              <w:rPr>
                <w:rFonts w:asciiTheme="minorEastAsia"/>
                <w:sz w:val="20"/>
                <w:szCs w:val="20"/>
              </w:rPr>
            </w:pPr>
            <w:r w:rsidRPr="000600ED">
              <w:rPr>
                <w:rFonts w:asciiTheme="minorEastAsia" w:hAnsiTheme="minorEastAsia" w:hint="eastAsia"/>
                <w:sz w:val="20"/>
                <w:szCs w:val="20"/>
              </w:rPr>
              <w:t>通常、アレルギー性鼻炎、じんましん、皮膚疾患（湿疹、皮膚炎、皮膚そう痒症）に伴うかゆみの治療に用いられます。</w:t>
            </w:r>
          </w:p>
        </w:tc>
      </w:tr>
      <w:tr w:rsidR="00D24830" w14:paraId="28DC9C3F" w14:textId="77777777" w:rsidTr="003F20F5">
        <w:tc>
          <w:tcPr>
            <w:tcW w:w="9968" w:type="dxa"/>
            <w:gridSpan w:val="2"/>
          </w:tcPr>
          <w:p w14:paraId="309916D1"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次のような方は注意が必要な場合があります。必ず担当の医師や薬剤師に伝えてください。</w:t>
            </w:r>
          </w:p>
          <w:p w14:paraId="7C0D2F9B" w14:textId="77777777" w:rsidR="000243ED" w:rsidRDefault="000600ED" w:rsidP="003F20F5">
            <w:pPr>
              <w:ind w:leftChars="100" w:left="410" w:hangingChars="100" w:hanging="200"/>
              <w:jc w:val="left"/>
            </w:pPr>
            <w:r w:rsidRPr="000600ED">
              <w:rPr>
                <w:rFonts w:asciiTheme="minorEastAsia" w:hAnsiTheme="minorEastAsia" w:hint="eastAsia"/>
                <w:sz w:val="20"/>
                <w:szCs w:val="20"/>
              </w:rPr>
              <w:t>・以前に薬や食べ物で、かゆみ、発疹などのアレルギー症状が出たことがある。</w:t>
            </w:r>
          </w:p>
          <w:p w14:paraId="20E84BCA" w14:textId="77777777" w:rsidR="000243ED" w:rsidRDefault="000600ED" w:rsidP="001456F1">
            <w:pPr>
              <w:ind w:leftChars="100" w:left="410" w:hangingChars="100" w:hanging="200"/>
            </w:pPr>
            <w:r w:rsidRPr="000600ED">
              <w:rPr>
                <w:rFonts w:asciiTheme="minorEastAsia" w:hAnsiTheme="minorEastAsia" w:hint="eastAsia"/>
                <w:sz w:val="20"/>
                <w:szCs w:val="20"/>
              </w:rPr>
              <w:t>・妊娠または授乳中</w:t>
            </w:r>
          </w:p>
          <w:p w14:paraId="0AB04F3D"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・他に薬などを使っている（お互いに作用を強めたり、弱めたりする可能性もありますので、他に使用中の一般用医薬品や食品も含めて注意してください）。</w:t>
            </w:r>
          </w:p>
        </w:tc>
      </w:tr>
      <w:tr w:rsidR="00D24830" w14:paraId="16B396B6" w14:textId="77777777" w:rsidTr="003F20F5">
        <w:trPr>
          <w:trHeight w:val="788"/>
        </w:trPr>
        <w:tc>
          <w:tcPr>
            <w:tcW w:w="9968" w:type="dxa"/>
            <w:gridSpan w:val="2"/>
          </w:tcPr>
          <w:p w14:paraId="3262E27F"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用法・用量（この薬の使い方）</w:t>
            </w:r>
          </w:p>
          <w:p w14:paraId="1697F22A" w14:textId="77777777" w:rsidR="00D24830" w:rsidRDefault="00D24830" w:rsidP="003F20F5">
            <w:pPr>
              <w:ind w:leftChars="100" w:left="410" w:hangingChars="100" w:hanging="200"/>
              <w:jc w:val="left"/>
              <w:rPr>
                <w:rFonts w:asciiTheme="minorEastAsia"/>
                <w:sz w:val="20"/>
                <w:szCs w:val="20"/>
              </w:rPr>
            </w:pPr>
            <w:r w:rsidRPr="002376F2">
              <w:rPr>
                <w:rFonts w:asciiTheme="majorEastAsia" w:eastAsiaTheme="majorEastAsia" w:hAnsiTheme="majorEastAsia" w:hint="eastAsia"/>
                <w:sz w:val="20"/>
                <w:szCs w:val="20"/>
              </w:rPr>
              <w:t>・</w:t>
            </w:r>
            <w:r w:rsidRPr="00547602">
              <w:rPr>
                <w:rFonts w:asciiTheme="majorEastAsia" w:eastAsiaTheme="majorEastAsia" w:hAnsiTheme="majorEastAsia" w:hint="eastAsia"/>
                <w:b/>
                <w:sz w:val="20"/>
                <w:szCs w:val="20"/>
              </w:rPr>
              <w:t>あなたの用法・用量は</w:t>
            </w:r>
            <w:r w:rsidRPr="000600ED">
              <w:rPr>
                <w:rFonts w:asciiTheme="majorEastAsia" w:eastAsiaTheme="majorEastAsia" w:hAnsiTheme="majorEastAsia"/>
                <w:b/>
                <w:sz w:val="20"/>
                <w:szCs w:val="20"/>
              </w:rPr>
              <w:t>((</w:t>
            </w:r>
            <w:r>
              <w:rPr>
                <w:rFonts w:asciiTheme="majorEastAsia" w:eastAsiaTheme="majorEastAsia" w:hAnsiTheme="majorEastAsia" w:hint="eastAsia"/>
                <w:b/>
                <w:sz w:val="20"/>
                <w:szCs w:val="20"/>
              </w:rPr>
              <w:t xml:space="preserve">　　　　　　　　　　　　　　　　　　　　　　　　　　　</w:t>
            </w:r>
            <w:r w:rsidRPr="000600ED">
              <w:rPr>
                <w:rFonts w:asciiTheme="minorEastAsia" w:hAnsiTheme="minorEastAsia"/>
                <w:sz w:val="20"/>
                <w:szCs w:val="20"/>
              </w:rPr>
              <w:t>:</w:t>
            </w:r>
            <w:r w:rsidRPr="000600ED">
              <w:rPr>
                <w:rFonts w:asciiTheme="minorEastAsia" w:hAnsiTheme="minorEastAsia" w:hint="eastAsia"/>
                <w:sz w:val="20"/>
                <w:szCs w:val="20"/>
              </w:rPr>
              <w:t>医療担当者記入</w:t>
            </w:r>
            <w:r w:rsidRPr="000600ED">
              <w:rPr>
                <w:rFonts w:asciiTheme="majorEastAsia" w:eastAsiaTheme="majorEastAsia" w:hAnsiTheme="majorEastAsia"/>
                <w:b/>
                <w:sz w:val="20"/>
                <w:szCs w:val="20"/>
              </w:rPr>
              <w:t>))</w:t>
            </w:r>
          </w:p>
          <w:p w14:paraId="5E31E86F" w14:textId="77777777" w:rsidR="000243ED" w:rsidRDefault="000600ED" w:rsidP="003F20F5">
            <w:pPr>
              <w:ind w:leftChars="100" w:left="410" w:hangingChars="100" w:hanging="200"/>
              <w:jc w:val="left"/>
            </w:pPr>
            <w:r w:rsidRPr="000600ED">
              <w:rPr>
                <w:rFonts w:asciiTheme="minorEastAsia" w:hAnsiTheme="minorEastAsia" w:hint="eastAsia"/>
                <w:sz w:val="20"/>
                <w:szCs w:val="20"/>
              </w:rPr>
              <w:t>・通常、成人および</w:t>
            </w:r>
            <w:r w:rsidRPr="000600ED">
              <w:rPr>
                <w:rFonts w:asciiTheme="minorEastAsia" w:hAnsiTheme="minorEastAsia"/>
                <w:sz w:val="20"/>
                <w:szCs w:val="20"/>
              </w:rPr>
              <w:t>12</w:t>
            </w:r>
            <w:r w:rsidRPr="000600ED">
              <w:rPr>
                <w:rFonts w:asciiTheme="minorEastAsia" w:hAnsiTheme="minorEastAsia" w:hint="eastAsia"/>
                <w:sz w:val="20"/>
                <w:szCs w:val="20"/>
              </w:rPr>
              <w:t>歳以上の小児は</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1</w:t>
            </w:r>
            <w:r w:rsidRPr="000600ED">
              <w:rPr>
                <w:rFonts w:asciiTheme="minorEastAsia" w:hAnsiTheme="minorEastAsia" w:hint="eastAsia"/>
                <w:sz w:val="20"/>
                <w:szCs w:val="20"/>
              </w:rPr>
              <w:t>錠（主成分として</w:t>
            </w:r>
            <w:r w:rsidRPr="000600ED">
              <w:rPr>
                <w:rFonts w:asciiTheme="minorEastAsia" w:hAnsiTheme="minorEastAsia"/>
                <w:sz w:val="20"/>
                <w:szCs w:val="20"/>
              </w:rPr>
              <w:t>5mg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w:t>
            </w:r>
            <w:r w:rsidRPr="000600ED">
              <w:rPr>
                <w:rFonts w:asciiTheme="minorEastAsia" w:hAnsiTheme="minorEastAsia" w:hint="eastAsia"/>
                <w:sz w:val="20"/>
                <w:szCs w:val="20"/>
              </w:rPr>
              <w:t>回服用します。必ず指示された服用方法に従ってください。</w:t>
            </w:r>
          </w:p>
          <w:p w14:paraId="3BAEC67D" w14:textId="77777777" w:rsidR="000243ED" w:rsidRDefault="000600ED" w:rsidP="001456F1">
            <w:pPr>
              <w:ind w:leftChars="100" w:left="410" w:hangingChars="100" w:hanging="200"/>
            </w:pPr>
            <w:r w:rsidRPr="000600ED">
              <w:rPr>
                <w:rFonts w:asciiTheme="minorEastAsia" w:hAnsiTheme="minorEastAsia" w:hint="eastAsia"/>
                <w:sz w:val="20"/>
                <w:szCs w:val="20"/>
              </w:rPr>
              <w:t>・飲み忘れた場合は、気がついた時、すぐに</w:t>
            </w:r>
            <w:r w:rsidRPr="000600ED">
              <w:rPr>
                <w:rFonts w:asciiTheme="minorEastAsia" w:hAnsiTheme="minorEastAsia"/>
                <w:sz w:val="20"/>
                <w:szCs w:val="20"/>
              </w:rPr>
              <w:t>1</w:t>
            </w:r>
            <w:r w:rsidRPr="000600ED">
              <w:rPr>
                <w:rFonts w:asciiTheme="minorEastAsia" w:hAnsiTheme="minorEastAsia" w:hint="eastAsia"/>
                <w:sz w:val="20"/>
                <w:szCs w:val="20"/>
              </w:rPr>
              <w:t>回分を飲んでください。ただし、次の通常飲む時間が近い場合には飲まないで、次の通常の服用時間に</w:t>
            </w:r>
            <w:r w:rsidRPr="000600ED">
              <w:rPr>
                <w:rFonts w:asciiTheme="minorEastAsia" w:hAnsiTheme="minorEastAsia"/>
                <w:sz w:val="20"/>
                <w:szCs w:val="20"/>
              </w:rPr>
              <w:t>1</w:t>
            </w:r>
            <w:r w:rsidRPr="000600ED">
              <w:rPr>
                <w:rFonts w:asciiTheme="minorEastAsia" w:hAnsiTheme="minorEastAsia" w:hint="eastAsia"/>
                <w:sz w:val="20"/>
                <w:szCs w:val="20"/>
              </w:rPr>
              <w:t>回分を飲んでください。</w:t>
            </w:r>
            <w:r w:rsidRPr="000600ED">
              <w:rPr>
                <w:rFonts w:asciiTheme="minorEastAsia" w:hAnsiTheme="minorEastAsia"/>
                <w:sz w:val="20"/>
                <w:szCs w:val="20"/>
              </w:rPr>
              <w:t>2</w:t>
            </w:r>
            <w:r w:rsidRPr="000600ED">
              <w:rPr>
                <w:rFonts w:asciiTheme="minorEastAsia" w:hAnsiTheme="minorEastAsia" w:hint="eastAsia"/>
                <w:sz w:val="20"/>
                <w:szCs w:val="20"/>
              </w:rPr>
              <w:t>回分を一度に飲んではいけません。</w:t>
            </w:r>
          </w:p>
          <w:p w14:paraId="3B016CEC" w14:textId="77777777" w:rsidR="000243ED" w:rsidRDefault="000600ED" w:rsidP="001456F1">
            <w:pPr>
              <w:ind w:leftChars="100" w:left="410" w:hangingChars="100" w:hanging="200"/>
            </w:pPr>
            <w:r w:rsidRPr="000600ED">
              <w:rPr>
                <w:rFonts w:asciiTheme="minorEastAsia" w:hAnsiTheme="minorEastAsia" w:hint="eastAsia"/>
                <w:sz w:val="20"/>
                <w:szCs w:val="20"/>
              </w:rPr>
              <w:t>・誤って多く飲んだ場合は医師または薬剤師に相談してください。</w:t>
            </w:r>
          </w:p>
          <w:p w14:paraId="40BC6676" w14:textId="77777777" w:rsidR="00D24830" w:rsidRPr="000600ED" w:rsidRDefault="000600ED" w:rsidP="001456F1">
            <w:pPr>
              <w:ind w:leftChars="100" w:left="410" w:hangingChars="100" w:hanging="200"/>
              <w:rPr>
                <w:rFonts w:asciiTheme="majorEastAsia" w:eastAsiaTheme="majorEastAsia" w:hAnsiTheme="majorEastAsia"/>
                <w:b/>
                <w:color w:val="FF0000"/>
                <w:sz w:val="20"/>
                <w:szCs w:val="20"/>
              </w:rPr>
            </w:pPr>
            <w:r w:rsidRPr="000600ED">
              <w:rPr>
                <w:rFonts w:asciiTheme="minorEastAsia" w:hAnsiTheme="minorEastAsia" w:hint="eastAsia"/>
                <w:sz w:val="20"/>
                <w:szCs w:val="20"/>
              </w:rPr>
              <w:t>・医師の指示なしに、飲むのを止めないでください。</w:t>
            </w:r>
          </w:p>
        </w:tc>
      </w:tr>
      <w:tr w:rsidR="00D24830" w14:paraId="13B54279" w14:textId="77777777" w:rsidTr="003F20F5">
        <w:tc>
          <w:tcPr>
            <w:tcW w:w="9968" w:type="dxa"/>
            <w:gridSpan w:val="2"/>
          </w:tcPr>
          <w:p w14:paraId="02A96F6E"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生活上の注意</w:t>
            </w:r>
          </w:p>
          <w:p w14:paraId="392481FD" w14:textId="77777777" w:rsidR="000243ED" w:rsidRDefault="000600ED" w:rsidP="003F20F5">
            <w:pPr>
              <w:ind w:leftChars="100" w:left="410" w:hangingChars="100" w:hanging="200"/>
              <w:jc w:val="left"/>
            </w:pPr>
            <w:r w:rsidRPr="000600ED">
              <w:rPr>
                <w:rFonts w:asciiTheme="minorEastAsia" w:hAnsiTheme="minorEastAsia" w:hint="eastAsia"/>
                <w:sz w:val="20"/>
                <w:szCs w:val="20"/>
              </w:rPr>
              <w:t>・アレルギーの有無を調べるアレルゲン皮内反応検査を受ける場合には、皮膚反応を抑制してしまいますので、検査の</w:t>
            </w:r>
            <w:r w:rsidRPr="000600ED">
              <w:rPr>
                <w:rFonts w:asciiTheme="minorEastAsia" w:hAnsiTheme="minorEastAsia"/>
                <w:sz w:val="20"/>
                <w:szCs w:val="20"/>
              </w:rPr>
              <w:t>3</w:t>
            </w:r>
            <w:r w:rsidRPr="000600ED">
              <w:rPr>
                <w:rFonts w:asciiTheme="minorEastAsia" w:hAnsiTheme="minorEastAsia" w:hint="eastAsia"/>
                <w:sz w:val="20"/>
                <w:szCs w:val="20"/>
              </w:rPr>
              <w:t>～</w:t>
            </w:r>
            <w:r w:rsidRPr="000600ED">
              <w:rPr>
                <w:rFonts w:asciiTheme="minorEastAsia" w:hAnsiTheme="minorEastAsia"/>
                <w:sz w:val="20"/>
                <w:szCs w:val="20"/>
              </w:rPr>
              <w:t>5</w:t>
            </w:r>
            <w:r w:rsidRPr="000600ED">
              <w:rPr>
                <w:rFonts w:asciiTheme="minorEastAsia" w:hAnsiTheme="minorEastAsia" w:hint="eastAsia"/>
                <w:sz w:val="20"/>
                <w:szCs w:val="20"/>
              </w:rPr>
              <w:t>日前からこの薬の使用が中止されます。</w:t>
            </w:r>
          </w:p>
          <w:p w14:paraId="489B9523" w14:textId="77777777" w:rsidR="00D24830" w:rsidRPr="000600ED" w:rsidRDefault="00D24830" w:rsidP="003F20F5">
            <w:pPr>
              <w:ind w:leftChars="100" w:left="410" w:hangingChars="100" w:hanging="200"/>
              <w:jc w:val="left"/>
              <w:rPr>
                <w:rFonts w:asciiTheme="minorEastAsia"/>
                <w:sz w:val="20"/>
                <w:szCs w:val="20"/>
              </w:rPr>
            </w:pPr>
          </w:p>
        </w:tc>
      </w:tr>
      <w:tr w:rsidR="00D24830" w14:paraId="76356CFD" w14:textId="77777777" w:rsidTr="003F20F5">
        <w:tc>
          <w:tcPr>
            <w:tcW w:w="9968" w:type="dxa"/>
            <w:gridSpan w:val="2"/>
          </w:tcPr>
          <w:p w14:paraId="2BC3DEDF"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この薬を使ったあと気をつけていただくこと（副作用）</w:t>
            </w:r>
          </w:p>
          <w:p w14:paraId="1449CC5C" w14:textId="77777777" w:rsidR="00D24830" w:rsidRPr="000600ED" w:rsidRDefault="00D24830" w:rsidP="003F20F5">
            <w:pPr>
              <w:ind w:leftChars="100" w:left="210"/>
              <w:jc w:val="left"/>
              <w:rPr>
                <w:rFonts w:asciiTheme="minorEastAsia"/>
                <w:sz w:val="20"/>
                <w:szCs w:val="20"/>
              </w:rPr>
            </w:pPr>
            <w:r w:rsidRPr="000600ED">
              <w:rPr>
                <w:rFonts w:asciiTheme="minorEastAsia" w:hAnsiTheme="minorEastAsia" w:hint="eastAsia"/>
                <w:sz w:val="20"/>
                <w:szCs w:val="20"/>
              </w:rPr>
              <w:t>主な副作用として、眠気などが報告されています。このような症状に気づいたら、担当の医師または薬剤師に相談してください。</w:t>
            </w:r>
          </w:p>
          <w:p w14:paraId="6E319380"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まれに下記のような症状があらわれ、</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 xml:space="preserve">　</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内に示した副作用の初期症状である可能性があります。</w:t>
            </w:r>
          </w:p>
          <w:p w14:paraId="7EF48A89"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このような場合には、使用をやめて、すぐに医師の診療を受けてください。</w:t>
            </w:r>
          </w:p>
          <w:p w14:paraId="06739F7C"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・呼吸困難、全身のかゆみを伴った発赤、目や口唇周囲の腫れ</w:t>
            </w:r>
            <w:r w:rsidRPr="000600ED">
              <w:rPr>
                <w:rFonts w:asciiTheme="minorEastAsia" w:hAnsiTheme="minorEastAsia"/>
                <w:sz w:val="20"/>
                <w:szCs w:val="20"/>
              </w:rPr>
              <w:t xml:space="preserve"> [</w:t>
            </w:r>
            <w:r w:rsidRPr="000600ED">
              <w:rPr>
                <w:rFonts w:asciiTheme="minorEastAsia" w:hAnsiTheme="minorEastAsia" w:hint="eastAsia"/>
                <w:sz w:val="20"/>
                <w:szCs w:val="20"/>
              </w:rPr>
              <w:t>ショック、アナフィラキシー</w:t>
            </w:r>
            <w:r w:rsidRPr="000600ED">
              <w:rPr>
                <w:rFonts w:asciiTheme="minorEastAsia" w:hAnsiTheme="minorEastAsia"/>
                <w:sz w:val="20"/>
                <w:szCs w:val="20"/>
              </w:rPr>
              <w:t>]</w:t>
            </w:r>
          </w:p>
          <w:p w14:paraId="1CBA1950"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・全身または局所の筋肉の突っ張りや震え、意識障害、逆行性健忘（発作前の記憶がない）</w:t>
            </w:r>
            <w:r w:rsidRPr="000600ED">
              <w:rPr>
                <w:rFonts w:asciiTheme="minorEastAsia" w:hAnsiTheme="minorEastAsia"/>
                <w:sz w:val="20"/>
                <w:szCs w:val="20"/>
              </w:rPr>
              <w:t xml:space="preserve"> [</w:t>
            </w:r>
            <w:r w:rsidRPr="000600ED">
              <w:rPr>
                <w:rFonts w:asciiTheme="minorEastAsia" w:hAnsiTheme="minorEastAsia" w:hint="eastAsia"/>
                <w:sz w:val="20"/>
                <w:szCs w:val="20"/>
              </w:rPr>
              <w:t>てんかん</w:t>
            </w:r>
            <w:r w:rsidRPr="000600ED">
              <w:rPr>
                <w:rFonts w:asciiTheme="minorEastAsia" w:hAnsiTheme="minorEastAsia"/>
                <w:sz w:val="20"/>
                <w:szCs w:val="20"/>
              </w:rPr>
              <w:t>]</w:t>
            </w:r>
          </w:p>
          <w:p w14:paraId="2A69CD8F"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・筋肉が発作的に収縮する状態</w:t>
            </w:r>
            <w:r w:rsidRPr="000600ED">
              <w:rPr>
                <w:rFonts w:asciiTheme="minorEastAsia" w:hAnsiTheme="minorEastAsia"/>
                <w:sz w:val="20"/>
                <w:szCs w:val="20"/>
              </w:rPr>
              <w:t xml:space="preserve"> [</w:t>
            </w:r>
            <w:r w:rsidRPr="000600ED">
              <w:rPr>
                <w:rFonts w:asciiTheme="minorEastAsia" w:hAnsiTheme="minorEastAsia" w:hint="eastAsia"/>
                <w:sz w:val="20"/>
                <w:szCs w:val="20"/>
              </w:rPr>
              <w:t>痙攣</w:t>
            </w:r>
            <w:r w:rsidRPr="000600ED">
              <w:rPr>
                <w:rFonts w:asciiTheme="minorEastAsia" w:hAnsiTheme="minorEastAsia"/>
                <w:sz w:val="20"/>
                <w:szCs w:val="20"/>
              </w:rPr>
              <w:t>]</w:t>
            </w:r>
          </w:p>
          <w:p w14:paraId="37FFA2F8"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・全身倦怠感、吐き気、皮膚や結膜などの黄染（黄色くなる）</w:t>
            </w:r>
            <w:r w:rsidRPr="000600ED">
              <w:rPr>
                <w:rFonts w:asciiTheme="minorEastAsia" w:hAnsiTheme="minorEastAsia"/>
                <w:sz w:val="20"/>
                <w:szCs w:val="20"/>
              </w:rPr>
              <w:t xml:space="preserve"> [</w:t>
            </w:r>
            <w:r w:rsidRPr="000600ED">
              <w:rPr>
                <w:rFonts w:asciiTheme="minorEastAsia" w:hAnsiTheme="minorEastAsia" w:hint="eastAsia"/>
                <w:sz w:val="20"/>
                <w:szCs w:val="20"/>
              </w:rPr>
              <w:t>肝機能障害、黄疸</w:t>
            </w:r>
            <w:r w:rsidRPr="000600ED">
              <w:rPr>
                <w:rFonts w:asciiTheme="minorEastAsia" w:hAnsiTheme="minorEastAsia"/>
                <w:sz w:val="20"/>
                <w:szCs w:val="20"/>
              </w:rPr>
              <w:t>]</w:t>
            </w:r>
          </w:p>
          <w:p w14:paraId="651BCA86"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以上の副作用はすべてを記載したものではありません。上記以外でも気になる症状が出た場合は、医師または薬剤師に相談してください。</w:t>
            </w:r>
          </w:p>
        </w:tc>
      </w:tr>
      <w:tr w:rsidR="00D24830" w14:paraId="13AFF227" w14:textId="77777777" w:rsidTr="003F20F5">
        <w:tc>
          <w:tcPr>
            <w:tcW w:w="9968" w:type="dxa"/>
            <w:gridSpan w:val="2"/>
          </w:tcPr>
          <w:p w14:paraId="7AA31ED7"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保管方法</w:t>
            </w:r>
            <w:r w:rsidRPr="000600ED">
              <w:rPr>
                <w:rFonts w:asciiTheme="majorEastAsia" w:eastAsiaTheme="majorEastAsia" w:hAnsiTheme="majorEastAsia"/>
                <w:b/>
                <w:color w:val="FF0000"/>
                <w:sz w:val="20"/>
                <w:szCs w:val="20"/>
              </w:rPr>
              <w:t xml:space="preserve"> </w:t>
            </w:r>
            <w:r w:rsidRPr="000600ED">
              <w:rPr>
                <w:rFonts w:asciiTheme="majorEastAsia" w:eastAsiaTheme="majorEastAsia" w:hAnsiTheme="majorEastAsia" w:hint="eastAsia"/>
                <w:b/>
                <w:color w:val="FF0000"/>
                <w:sz w:val="20"/>
                <w:szCs w:val="20"/>
              </w:rPr>
              <w:t>その他</w:t>
            </w:r>
          </w:p>
          <w:p w14:paraId="5EE324E6" w14:textId="77777777" w:rsidR="000243ED" w:rsidRDefault="000600ED" w:rsidP="003F20F5">
            <w:pPr>
              <w:ind w:leftChars="100" w:left="410" w:hangingChars="100" w:hanging="200"/>
              <w:jc w:val="left"/>
            </w:pPr>
            <w:r w:rsidRPr="000600ED">
              <w:rPr>
                <w:rFonts w:asciiTheme="minorEastAsia" w:hAnsiTheme="minorEastAsia" w:hint="eastAsia"/>
                <w:sz w:val="20"/>
                <w:szCs w:val="20"/>
              </w:rPr>
              <w:t>・乳幼児、小児の手の届かないところで、直射日光、湿気を避けて室温（</w:t>
            </w:r>
            <w:r w:rsidRPr="000600ED">
              <w:rPr>
                <w:rFonts w:asciiTheme="minorEastAsia" w:hAnsiTheme="minorEastAsia"/>
                <w:sz w:val="20"/>
                <w:szCs w:val="20"/>
              </w:rPr>
              <w:t>1</w:t>
            </w:r>
            <w:r w:rsidRPr="000600ED">
              <w:rPr>
                <w:rFonts w:asciiTheme="minorEastAsia" w:hAnsiTheme="minorEastAsia" w:hint="eastAsia"/>
                <w:sz w:val="20"/>
                <w:szCs w:val="20"/>
              </w:rPr>
              <w:t>～</w:t>
            </w:r>
            <w:r w:rsidRPr="000600ED">
              <w:rPr>
                <w:rFonts w:asciiTheme="minorEastAsia" w:hAnsiTheme="minorEastAsia"/>
                <w:sz w:val="20"/>
                <w:szCs w:val="20"/>
              </w:rPr>
              <w:t>30</w:t>
            </w:r>
            <w:r w:rsidRPr="000600ED">
              <w:rPr>
                <w:rFonts w:asciiTheme="minorEastAsia" w:hAnsiTheme="minorEastAsia" w:hint="eastAsia"/>
                <w:sz w:val="20"/>
                <w:szCs w:val="20"/>
              </w:rPr>
              <w:t>℃）で保管してください。</w:t>
            </w:r>
          </w:p>
          <w:p w14:paraId="4B0B8311"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・薬が残った場合、保管しないで廃棄してください。廃棄方法がわからない場合は受け取った薬局や医療機関に相談してください。他の人に渡さないでください。</w:t>
            </w:r>
          </w:p>
        </w:tc>
      </w:tr>
      <w:tr w:rsidR="00D24830" w14:paraId="43347E76" w14:textId="77777777" w:rsidTr="003F20F5">
        <w:tc>
          <w:tcPr>
            <w:tcW w:w="9968" w:type="dxa"/>
            <w:gridSpan w:val="2"/>
          </w:tcPr>
          <w:p w14:paraId="5FE986E0" w14:textId="77777777" w:rsidR="00D24830" w:rsidRDefault="00D24830" w:rsidP="003F20F5">
            <w:pPr>
              <w:jc w:val="left"/>
              <w:rPr>
                <w:rFonts w:asciiTheme="minorEastAsia"/>
                <w:sz w:val="20"/>
                <w:szCs w:val="20"/>
              </w:rPr>
            </w:pPr>
            <w:r w:rsidRPr="000600ED">
              <w:rPr>
                <w:rFonts w:asciiTheme="majorEastAsia" w:eastAsiaTheme="majorEastAsia" w:hAnsiTheme="majorEastAsia" w:hint="eastAsia"/>
                <w:b/>
                <w:color w:val="FF0000"/>
                <w:sz w:val="20"/>
                <w:szCs w:val="20"/>
              </w:rPr>
              <w:t>医療担当者記入欄</w:t>
            </w:r>
            <w:r>
              <w:rPr>
                <w:rFonts w:asciiTheme="majorEastAsia" w:eastAsiaTheme="majorEastAsia" w:hAnsiTheme="majorEastAsia"/>
                <w:sz w:val="20"/>
                <w:szCs w:val="20"/>
              </w:rPr>
              <w:t xml:space="preserve">      </w:t>
            </w:r>
            <w:r w:rsidRPr="000600ED">
              <w:rPr>
                <w:rFonts w:asciiTheme="minorEastAsia" w:hAnsiTheme="minorEastAsia" w:hint="eastAsia"/>
                <w:sz w:val="20"/>
                <w:szCs w:val="20"/>
              </w:rPr>
              <w:t xml:space="preserve">　　　　　　　　年　　　月　　　日</w:t>
            </w:r>
          </w:p>
          <w:p w14:paraId="1CE82EDF" w14:textId="77777777" w:rsidR="00D24830" w:rsidRDefault="00D24830" w:rsidP="003F20F5">
            <w:pPr>
              <w:rPr>
                <w:rFonts w:asciiTheme="minorEastAsia"/>
                <w:sz w:val="20"/>
                <w:szCs w:val="20"/>
              </w:rPr>
            </w:pPr>
          </w:p>
          <w:p w14:paraId="125ADF48" w14:textId="77777777" w:rsidR="00D24830" w:rsidRPr="007D422F" w:rsidRDefault="00D24830" w:rsidP="003F20F5">
            <w:pPr>
              <w:rPr>
                <w:rFonts w:asciiTheme="majorEastAsia" w:eastAsiaTheme="majorEastAsia" w:hAnsiTheme="majorEastAsia"/>
                <w:sz w:val="20"/>
                <w:szCs w:val="20"/>
              </w:rPr>
            </w:pPr>
          </w:p>
        </w:tc>
      </w:tr>
    </w:tbl>
    <w:p w14:paraId="4FE43C46" w14:textId="77777777" w:rsidR="007D422F" w:rsidRPr="003071A2" w:rsidRDefault="00D24830" w:rsidP="00D24830">
      <w:pPr>
        <w:jc w:val="left"/>
      </w:pPr>
      <w:r w:rsidRPr="000600ED">
        <w:rPr>
          <w:rFonts w:asciiTheme="minorEastAsia" w:hAnsiTheme="minorEastAsia" w:hint="eastAsia"/>
          <w:sz w:val="20"/>
          <w:szCs w:val="20"/>
        </w:rPr>
        <w:t>より詳細な情報を望まれる場合は、担当の医師または薬剤師におたずねください。また、医療関係者向けの「添付文書情報」が医薬品医療機器総合機構のホームページに掲載されています。</w:t>
      </w:r>
    </w:p>
    <w:sectPr w:rsidR="007D422F" w:rsidRPr="003071A2" w:rsidSect="00D24830">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9C9E1" w14:textId="77777777" w:rsidR="00BC0BD2" w:rsidRDefault="00BC0BD2" w:rsidP="005676BB">
      <w:r>
        <w:separator/>
      </w:r>
    </w:p>
  </w:endnote>
  <w:endnote w:type="continuationSeparator" w:id="0">
    <w:p w14:paraId="626473F5" w14:textId="77777777" w:rsidR="00BC0BD2" w:rsidRDefault="00BC0BD2"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2560"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9166E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9166E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CDE2C" w14:textId="77777777" w:rsidR="00BC0BD2" w:rsidRDefault="00BC0BD2" w:rsidP="005676BB">
      <w:r>
        <w:separator/>
      </w:r>
    </w:p>
  </w:footnote>
  <w:footnote w:type="continuationSeparator" w:id="0">
    <w:p w14:paraId="6EB4C924" w14:textId="77777777" w:rsidR="00BC0BD2" w:rsidRDefault="00BC0BD2"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243ED"/>
    <w:rsid w:val="000600ED"/>
    <w:rsid w:val="001103E5"/>
    <w:rsid w:val="001456F1"/>
    <w:rsid w:val="001D7781"/>
    <w:rsid w:val="002209A5"/>
    <w:rsid w:val="002376F2"/>
    <w:rsid w:val="002A4A81"/>
    <w:rsid w:val="003071A2"/>
    <w:rsid w:val="003333EC"/>
    <w:rsid w:val="003F20F5"/>
    <w:rsid w:val="00430FA9"/>
    <w:rsid w:val="00547602"/>
    <w:rsid w:val="005676BB"/>
    <w:rsid w:val="006A40B0"/>
    <w:rsid w:val="00764B98"/>
    <w:rsid w:val="007B113F"/>
    <w:rsid w:val="007D422F"/>
    <w:rsid w:val="008B2922"/>
    <w:rsid w:val="009166E6"/>
    <w:rsid w:val="00A31947"/>
    <w:rsid w:val="00AB2DE2"/>
    <w:rsid w:val="00BB5781"/>
    <w:rsid w:val="00BC0BD2"/>
    <w:rsid w:val="00C70575"/>
    <w:rsid w:val="00D24830"/>
    <w:rsid w:val="00D94F0B"/>
    <w:rsid w:val="00E0621B"/>
    <w:rsid w:val="00EA6A65"/>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FBBDD1"/>
  <w14:defaultImageDpi w14:val="0"/>
  <w15:docId w15:val="{A3750E84-97DF-47B3-8424-D36E04680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83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basedOn w:val="a0"/>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1103E5"/>
    <w:rPr>
      <w:rFonts w:ascii="MS UI Gothic" w:eastAsia="MS UI Gothic"/>
      <w:sz w:val="18"/>
      <w:szCs w:val="18"/>
    </w:rPr>
  </w:style>
  <w:style w:type="character" w:customStyle="1" w:styleId="a9">
    <w:name w:val="見出しマップ (文字)"/>
    <w:basedOn w:val="a0"/>
    <w:link w:val="a8"/>
    <w:uiPriority w:val="99"/>
    <w:semiHidden/>
    <w:locked/>
    <w:rsid w:val="001103E5"/>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0E050-1EA1-400A-8216-11793E01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1350</Characters>
  <Application>Microsoft Office Word</Application>
  <DocSecurity>0</DocSecurity>
  <Lines>11</Lines>
  <Paragraphs>3</Paragraphs>
  <ScaleCrop>false</ScaleCrop>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デスロラタジン錠5mg「ケミファ」_くすりのしおり</dc:title>
  <dc:subject/>
  <cp:keywords/>
  <dc:description/>
  <cp:revision>2</cp:revision>
  <dcterms:created xsi:type="dcterms:W3CDTF">2026-06-12T04:21:00Z</dcterms:created>
  <dcterms:modified xsi:type="dcterms:W3CDTF">2026-06-12T04:21:00Z</dcterms:modified>
</cp:coreProperties>
</file>