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76E28"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609DAA8"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73164F0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6512268B" w14:textId="77777777" w:rsidTr="003F20F5">
        <w:tc>
          <w:tcPr>
            <w:tcW w:w="9968" w:type="dxa"/>
            <w:gridSpan w:val="2"/>
          </w:tcPr>
          <w:p w14:paraId="39E36E7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715D1E8" w14:textId="77777777" w:rsidTr="009166E6">
        <w:trPr>
          <w:trHeight w:val="1134"/>
        </w:trPr>
        <w:tc>
          <w:tcPr>
            <w:tcW w:w="7807" w:type="dxa"/>
          </w:tcPr>
          <w:p w14:paraId="045D95BD"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アレンドロン酸錠</w:t>
            </w:r>
            <w:r w:rsidRPr="000600ED">
              <w:rPr>
                <w:rFonts w:asciiTheme="majorEastAsia" w:eastAsiaTheme="majorEastAsia" w:hAnsiTheme="majorEastAsia"/>
                <w:b/>
                <w:sz w:val="24"/>
                <w:szCs w:val="24"/>
              </w:rPr>
              <w:t>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DK</w:t>
            </w:r>
            <w:r w:rsidRPr="000600ED">
              <w:rPr>
                <w:rFonts w:asciiTheme="majorEastAsia" w:eastAsiaTheme="majorEastAsia" w:hAnsiTheme="majorEastAsia" w:hint="eastAsia"/>
                <w:b/>
                <w:sz w:val="24"/>
                <w:szCs w:val="24"/>
              </w:rPr>
              <w:t>」</w:t>
            </w:r>
          </w:p>
          <w:p w14:paraId="15463513"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アレンドロン酸ナトリウム水和物</w:t>
            </w:r>
            <w:r w:rsidRPr="000600ED">
              <w:rPr>
                <w:rFonts w:asciiTheme="minorEastAsia" w:hAnsiTheme="minorEastAsia"/>
                <w:sz w:val="20"/>
                <w:szCs w:val="20"/>
              </w:rPr>
              <w:t>(Alendronate sodium hydrate)</w:t>
            </w:r>
          </w:p>
          <w:p w14:paraId="416EE355"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8.0mm</w:t>
            </w:r>
            <w:r w:rsidRPr="000600ED">
              <w:rPr>
                <w:rFonts w:asciiTheme="minorEastAsia" w:hAnsiTheme="minorEastAsia" w:hint="eastAsia"/>
                <w:sz w:val="20"/>
                <w:szCs w:val="20"/>
              </w:rPr>
              <w:t>、厚さ</w:t>
            </w:r>
            <w:r w:rsidRPr="000600ED">
              <w:rPr>
                <w:rFonts w:asciiTheme="minorEastAsia" w:hAnsiTheme="minorEastAsia"/>
                <w:sz w:val="20"/>
                <w:szCs w:val="20"/>
              </w:rPr>
              <w:t>3.0mm</w:t>
            </w:r>
          </w:p>
          <w:p w14:paraId="56140E04"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アレンドロン酸錠</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DK</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ALENDRONATE TAB.5mg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DK</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AT5</w:t>
            </w:r>
            <w:r w:rsidR="000600ED" w:rsidRPr="000600ED">
              <w:rPr>
                <w:rFonts w:asciiTheme="minorEastAsia" w:hAnsiTheme="minorEastAsia" w:hint="eastAsia"/>
                <w:sz w:val="20"/>
                <w:szCs w:val="20"/>
              </w:rPr>
              <w:t>、骨粗鬆症治療剤</w:t>
            </w:r>
          </w:p>
        </w:tc>
        <w:tc>
          <w:tcPr>
            <w:tcW w:w="2161" w:type="dxa"/>
          </w:tcPr>
          <w:p w14:paraId="5A6A9CFF" w14:textId="77777777" w:rsidR="00D24830" w:rsidRPr="000600ED" w:rsidRDefault="005A4D7F" w:rsidP="001103E5">
            <w:pPr>
              <w:jc w:val="center"/>
              <w:rPr>
                <w:rFonts w:asciiTheme="minorEastAsia"/>
                <w:sz w:val="20"/>
                <w:szCs w:val="20"/>
              </w:rPr>
            </w:pPr>
            <w:r w:rsidRPr="005A4D7F">
              <w:rPr>
                <w:rFonts w:asciiTheme="minorEastAsia" w:hint="eastAsia"/>
                <w:noProof/>
                <w:sz w:val="20"/>
                <w:szCs w:val="20"/>
              </w:rPr>
              <w:drawing>
                <wp:inline distT="0" distB="0" distL="0" distR="0" wp14:anchorId="44655C75" wp14:editId="7F98D442">
                  <wp:extent cx="12065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647700"/>
                          </a:xfrm>
                          <a:prstGeom prst="rect">
                            <a:avLst/>
                          </a:prstGeom>
                          <a:noFill/>
                          <a:ln>
                            <a:noFill/>
                          </a:ln>
                        </pic:spPr>
                      </pic:pic>
                    </a:graphicData>
                  </a:graphic>
                </wp:inline>
              </w:drawing>
            </w:r>
          </w:p>
        </w:tc>
      </w:tr>
      <w:tr w:rsidR="00D24830" w14:paraId="0BD8DFD6" w14:textId="77777777" w:rsidTr="003F20F5">
        <w:tc>
          <w:tcPr>
            <w:tcW w:w="9968" w:type="dxa"/>
            <w:gridSpan w:val="2"/>
          </w:tcPr>
          <w:p w14:paraId="2B22810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5BBE764" w14:textId="77777777" w:rsidR="005A4D7F" w:rsidRDefault="000600ED" w:rsidP="003F20F5">
            <w:pPr>
              <w:ind w:leftChars="100" w:left="210"/>
              <w:jc w:val="left"/>
            </w:pPr>
            <w:r w:rsidRPr="000600ED">
              <w:rPr>
                <w:rFonts w:asciiTheme="minorEastAsia" w:hAnsiTheme="minorEastAsia" w:hint="eastAsia"/>
                <w:sz w:val="20"/>
                <w:szCs w:val="20"/>
              </w:rPr>
              <w:t>骨の中の破骨細胞に取り込まれ、破骨細胞の活性を抑制することにより骨吸収を抑えて、骨量を増やし骨を折れにくくします。</w:t>
            </w:r>
          </w:p>
          <w:p w14:paraId="74A8D3F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通常、骨粗鬆症の治療に用いられます。</w:t>
            </w:r>
          </w:p>
        </w:tc>
      </w:tr>
      <w:tr w:rsidR="00D24830" w14:paraId="009113BD" w14:textId="77777777" w:rsidTr="003F20F5">
        <w:tc>
          <w:tcPr>
            <w:tcW w:w="9968" w:type="dxa"/>
            <w:gridSpan w:val="2"/>
          </w:tcPr>
          <w:p w14:paraId="1A0FC94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AA91C34" w14:textId="77777777" w:rsidR="005A4D7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・以前に薬や食べ物で、かゆみ、発疹などのアレルギー症状が出たことがある。食道狭窄または食道弛緩不能症などの食道障害で食べ物や薬を飲みこみにくい。</w:t>
            </w:r>
            <w:r w:rsidRPr="000600ED">
              <w:rPr>
                <w:rFonts w:asciiTheme="minorEastAsia" w:hAnsiTheme="minorEastAsia"/>
                <w:sz w:val="20"/>
                <w:szCs w:val="20"/>
              </w:rPr>
              <w:t>30</w:t>
            </w:r>
            <w:r w:rsidRPr="000600ED">
              <w:rPr>
                <w:rFonts w:asciiTheme="minorEastAsia" w:hAnsiTheme="minorEastAsia" w:hint="eastAsia"/>
                <w:sz w:val="20"/>
                <w:szCs w:val="20"/>
              </w:rPr>
              <w:t>分以上体を起こしていることや立っていることができない。低カルシウム血症である。食道炎、胃炎、十二指腸炎または、食道、胃、十二指腸に潰瘍や障害がある。腎機能障害がある。抜歯やインプラントなどの歯科治療をうけている。</w:t>
            </w:r>
          </w:p>
          <w:p w14:paraId="74ABE34F" w14:textId="77777777" w:rsidR="005A4D7F" w:rsidRDefault="000600ED" w:rsidP="001456F1">
            <w:pPr>
              <w:ind w:leftChars="100" w:left="410" w:hangingChars="100" w:hanging="200"/>
            </w:pPr>
            <w:r w:rsidRPr="000600ED">
              <w:rPr>
                <w:rFonts w:asciiTheme="minorEastAsia" w:hAnsiTheme="minorEastAsia" w:hint="eastAsia"/>
                <w:sz w:val="20"/>
                <w:szCs w:val="20"/>
              </w:rPr>
              <w:t>・妊娠または授乳中</w:t>
            </w:r>
          </w:p>
          <w:p w14:paraId="013C478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7B2AF5E" w14:textId="77777777" w:rsidTr="003F20F5">
        <w:trPr>
          <w:trHeight w:val="788"/>
        </w:trPr>
        <w:tc>
          <w:tcPr>
            <w:tcW w:w="9968" w:type="dxa"/>
            <w:gridSpan w:val="2"/>
          </w:tcPr>
          <w:p w14:paraId="58AED94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6D2772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3321C84" w14:textId="77777777" w:rsidR="005A4D7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錠（アレンドロン酸として</w:t>
            </w:r>
            <w:r w:rsidRPr="000600ED">
              <w:rPr>
                <w:rFonts w:asciiTheme="minorEastAsia" w:hAnsiTheme="minorEastAsia"/>
                <w:sz w:val="20"/>
                <w:szCs w:val="20"/>
              </w:rPr>
              <w:t>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回毎朝起きた時に（食事の前に）コップ</w:t>
            </w:r>
            <w:r w:rsidRPr="000600ED">
              <w:rPr>
                <w:rFonts w:asciiTheme="minorEastAsia" w:hAnsiTheme="minorEastAsia"/>
                <w:sz w:val="20"/>
                <w:szCs w:val="20"/>
              </w:rPr>
              <w:t>1</w:t>
            </w:r>
            <w:r w:rsidRPr="000600ED">
              <w:rPr>
                <w:rFonts w:asciiTheme="minorEastAsia" w:hAnsiTheme="minorEastAsia" w:hint="eastAsia"/>
                <w:sz w:val="20"/>
                <w:szCs w:val="20"/>
              </w:rPr>
              <w:t>杯の水（約</w:t>
            </w:r>
            <w:r w:rsidRPr="000600ED">
              <w:rPr>
                <w:rFonts w:asciiTheme="minorEastAsia" w:hAnsiTheme="minorEastAsia"/>
                <w:sz w:val="20"/>
                <w:szCs w:val="20"/>
              </w:rPr>
              <w:t>180mL</w:t>
            </w:r>
            <w:r w:rsidRPr="000600ED">
              <w:rPr>
                <w:rFonts w:asciiTheme="minorEastAsia" w:hAnsiTheme="minorEastAsia" w:hint="eastAsia"/>
                <w:sz w:val="20"/>
                <w:szCs w:val="20"/>
              </w:rPr>
              <w:t>）と一緒に服用します。必ず指示された服用方法に従ってください。</w:t>
            </w:r>
          </w:p>
          <w:p w14:paraId="047CA569" w14:textId="77777777" w:rsidR="005A4D7F" w:rsidRDefault="000600ED" w:rsidP="001456F1">
            <w:pPr>
              <w:ind w:leftChars="100" w:left="410" w:hangingChars="100" w:hanging="200"/>
            </w:pPr>
            <w:r w:rsidRPr="000600ED">
              <w:rPr>
                <w:rFonts w:asciiTheme="minorEastAsia" w:hAnsiTheme="minorEastAsia" w:hint="eastAsia"/>
                <w:sz w:val="20"/>
                <w:szCs w:val="20"/>
              </w:rPr>
              <w:t>・水以外の飲み物（カルシウム、マグネシウムなどの含量の特に高いミネラルウォーター、お茶、コーヒー、ジュース、ミルクなど）で飲まないでください。薬をかんだり口の中で溶かしたりしないでください。</w:t>
            </w:r>
          </w:p>
          <w:p w14:paraId="3CE25C20" w14:textId="77777777" w:rsidR="005A4D7F" w:rsidRDefault="000600ED" w:rsidP="001456F1">
            <w:pPr>
              <w:ind w:leftChars="100" w:left="410" w:hangingChars="100" w:hanging="200"/>
            </w:pPr>
            <w:r w:rsidRPr="000600ED">
              <w:rPr>
                <w:rFonts w:asciiTheme="minorEastAsia" w:hAnsiTheme="minorEastAsia" w:hint="eastAsia"/>
                <w:sz w:val="20"/>
                <w:szCs w:val="20"/>
              </w:rPr>
              <w:t>・薬を飲んでから</w:t>
            </w:r>
            <w:r w:rsidRPr="000600ED">
              <w:rPr>
                <w:rFonts w:asciiTheme="minorEastAsia" w:hAnsiTheme="minorEastAsia"/>
                <w:sz w:val="20"/>
                <w:szCs w:val="20"/>
              </w:rPr>
              <w:t>30</w:t>
            </w:r>
            <w:r w:rsidRPr="000600ED">
              <w:rPr>
                <w:rFonts w:asciiTheme="minorEastAsia" w:hAnsiTheme="minorEastAsia" w:hint="eastAsia"/>
                <w:sz w:val="20"/>
                <w:szCs w:val="20"/>
              </w:rPr>
              <w:t>分間は水以外の飲み物や食べ物、他の薬をとらないでください。また、飲んでから</w:t>
            </w:r>
            <w:r w:rsidRPr="000600ED">
              <w:rPr>
                <w:rFonts w:asciiTheme="minorEastAsia" w:hAnsiTheme="minorEastAsia"/>
                <w:sz w:val="20"/>
                <w:szCs w:val="20"/>
              </w:rPr>
              <w:t>30</w:t>
            </w:r>
            <w:r w:rsidRPr="000600ED">
              <w:rPr>
                <w:rFonts w:asciiTheme="minorEastAsia" w:hAnsiTheme="minorEastAsia" w:hint="eastAsia"/>
                <w:sz w:val="20"/>
                <w:szCs w:val="20"/>
              </w:rPr>
              <w:t>分間は横にならず、その日最初の食事を終えるまでは体を起こしたままでいてください。就寝時または起床前には飲まないでください。</w:t>
            </w:r>
          </w:p>
          <w:p w14:paraId="52F50D31" w14:textId="77777777" w:rsidR="005A4D7F" w:rsidRDefault="000600ED" w:rsidP="001456F1">
            <w:pPr>
              <w:ind w:leftChars="100" w:left="410" w:hangingChars="100" w:hanging="200"/>
            </w:pPr>
            <w:r w:rsidRPr="000600ED">
              <w:rPr>
                <w:rFonts w:asciiTheme="minorEastAsia" w:hAnsiTheme="minorEastAsia" w:hint="eastAsia"/>
                <w:sz w:val="20"/>
                <w:szCs w:val="20"/>
              </w:rPr>
              <w:t>・飲み忘れた場合は、その日にまだ食べ物、水以外の飲み物、他の薬をとっていない場合は、飲み忘れに気付いたらすぐにこの薬を飲んでください（飲み方はいつもと一緒です）。すでに何かを食べたり、飲んだりしてしまった場合は、今日の分は飲まずに次の日からまた毎朝飲むようにしてください。決して</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E07FB47" w14:textId="77777777" w:rsidR="005A4D7F" w:rsidRDefault="000600ED" w:rsidP="001456F1">
            <w:pPr>
              <w:ind w:leftChars="100" w:left="410" w:hangingChars="100" w:hanging="200"/>
            </w:pPr>
            <w:r w:rsidRPr="000600ED">
              <w:rPr>
                <w:rFonts w:asciiTheme="minorEastAsia" w:hAnsiTheme="minorEastAsia" w:hint="eastAsia"/>
                <w:sz w:val="20"/>
                <w:szCs w:val="20"/>
              </w:rPr>
              <w:t>・誤って多く飲んでしまった場合は、無理に吐こうとしないで、すぐにコップ</w:t>
            </w:r>
            <w:r w:rsidRPr="000600ED">
              <w:rPr>
                <w:rFonts w:asciiTheme="minorEastAsia" w:hAnsiTheme="minorEastAsia"/>
                <w:sz w:val="20"/>
                <w:szCs w:val="20"/>
              </w:rPr>
              <w:t>1</w:t>
            </w:r>
            <w:r w:rsidRPr="000600ED">
              <w:rPr>
                <w:rFonts w:asciiTheme="minorEastAsia" w:hAnsiTheme="minorEastAsia" w:hint="eastAsia"/>
                <w:sz w:val="20"/>
                <w:szCs w:val="20"/>
              </w:rPr>
              <w:t>杯のミルクを飲んでください。横にならず、上体を起こしたまま、医師または薬剤師に相談してください。</w:t>
            </w:r>
          </w:p>
          <w:p w14:paraId="333F8A8A"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62D21760" w14:textId="77777777" w:rsidTr="003F20F5">
        <w:tc>
          <w:tcPr>
            <w:tcW w:w="9968" w:type="dxa"/>
            <w:gridSpan w:val="2"/>
          </w:tcPr>
          <w:p w14:paraId="0CFE7DD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A2D9E82" w14:textId="77777777" w:rsidR="005A4D7F" w:rsidRDefault="000600ED" w:rsidP="003F20F5">
            <w:pPr>
              <w:ind w:leftChars="100" w:left="410" w:hangingChars="100" w:hanging="200"/>
              <w:jc w:val="left"/>
            </w:pPr>
            <w:r w:rsidRPr="000600ED">
              <w:rPr>
                <w:rFonts w:asciiTheme="minorEastAsia" w:hAnsiTheme="minorEastAsia" w:hint="eastAsia"/>
                <w:sz w:val="20"/>
                <w:szCs w:val="20"/>
              </w:rPr>
              <w:t>・この薬の服用中は口腔内を清潔に保ってください。</w:t>
            </w:r>
          </w:p>
          <w:p w14:paraId="6326A410" w14:textId="77777777" w:rsidR="005A4D7F" w:rsidRDefault="000600ED" w:rsidP="001456F1">
            <w:pPr>
              <w:ind w:leftChars="100" w:left="410" w:hangingChars="100" w:hanging="200"/>
            </w:pPr>
            <w:r w:rsidRPr="000600ED">
              <w:rPr>
                <w:rFonts w:asciiTheme="minorEastAsia" w:hAnsiTheme="minorEastAsia" w:hint="eastAsia"/>
                <w:sz w:val="20"/>
                <w:szCs w:val="20"/>
              </w:rPr>
              <w:t>・定期的に歯科検査をうけてください。</w:t>
            </w:r>
          </w:p>
          <w:p w14:paraId="5C70D48D" w14:textId="77777777" w:rsidR="005A4D7F" w:rsidRDefault="000600ED" w:rsidP="001456F1">
            <w:pPr>
              <w:ind w:leftChars="100" w:left="410" w:hangingChars="100" w:hanging="200"/>
            </w:pPr>
            <w:r w:rsidRPr="000600ED">
              <w:rPr>
                <w:rFonts w:asciiTheme="minorEastAsia" w:hAnsiTheme="minorEastAsia" w:hint="eastAsia"/>
                <w:sz w:val="20"/>
                <w:szCs w:val="20"/>
              </w:rPr>
              <w:t>・歯科治療を受ける場合には、この薬を服用していることを歯科医師または口腔外科医師にお伝えください。</w:t>
            </w:r>
          </w:p>
          <w:p w14:paraId="6F96FDC9" w14:textId="77777777" w:rsidR="005A4D7F" w:rsidRDefault="000600ED" w:rsidP="001456F1">
            <w:pPr>
              <w:ind w:leftChars="100" w:left="410" w:hangingChars="100" w:hanging="200"/>
            </w:pPr>
            <w:r w:rsidRPr="000600ED">
              <w:rPr>
                <w:rFonts w:asciiTheme="minorEastAsia" w:hAnsiTheme="minorEastAsia" w:hint="eastAsia"/>
                <w:sz w:val="20"/>
                <w:szCs w:val="20"/>
              </w:rPr>
              <w:t>・食事などからカルシウムをとるようにこころがけてください。</w:t>
            </w:r>
          </w:p>
          <w:p w14:paraId="0E92FCB0" w14:textId="77777777" w:rsidR="005A4D7F" w:rsidRDefault="000600ED" w:rsidP="001456F1">
            <w:pPr>
              <w:ind w:leftChars="100" w:left="410" w:hangingChars="100" w:hanging="200"/>
            </w:pPr>
            <w:r w:rsidRPr="000600ED">
              <w:rPr>
                <w:rFonts w:asciiTheme="minorEastAsia" w:hAnsiTheme="minorEastAsia" w:hint="eastAsia"/>
                <w:sz w:val="20"/>
                <w:szCs w:val="20"/>
              </w:rPr>
              <w:t>・カルシウムやビタミン</w:t>
            </w:r>
            <w:r w:rsidRPr="000600ED">
              <w:rPr>
                <w:rFonts w:asciiTheme="minorEastAsia" w:hAnsiTheme="minorEastAsia"/>
                <w:sz w:val="20"/>
                <w:szCs w:val="20"/>
              </w:rPr>
              <w:t>D</w:t>
            </w:r>
            <w:r w:rsidRPr="000600ED">
              <w:rPr>
                <w:rFonts w:asciiTheme="minorEastAsia" w:hAnsiTheme="minorEastAsia" w:hint="eastAsia"/>
                <w:sz w:val="20"/>
                <w:szCs w:val="20"/>
              </w:rPr>
              <w:t>などのサプリメントを飲むときは、事前に医師または薬剤師に相談してください。</w:t>
            </w:r>
          </w:p>
          <w:p w14:paraId="37F4985F" w14:textId="77777777" w:rsidR="005A4D7F" w:rsidRDefault="000600ED" w:rsidP="001456F1">
            <w:pPr>
              <w:ind w:leftChars="100" w:left="410" w:hangingChars="100" w:hanging="200"/>
            </w:pPr>
            <w:r w:rsidRPr="000600ED">
              <w:rPr>
                <w:rFonts w:asciiTheme="minorEastAsia" w:hAnsiTheme="minorEastAsia" w:hint="eastAsia"/>
                <w:sz w:val="20"/>
                <w:szCs w:val="20"/>
              </w:rPr>
              <w:t>・耳のかゆみ、耳の中の熱っぽさ、耳の違和感、耳だれ、耳の痛みなどの症状が続く場合には、耳鼻咽喉科を受診してください。</w:t>
            </w:r>
          </w:p>
          <w:p w14:paraId="3D864356" w14:textId="77777777" w:rsidR="00D24830" w:rsidRPr="000600ED" w:rsidRDefault="00D24830" w:rsidP="001456F1">
            <w:pPr>
              <w:ind w:leftChars="100" w:left="410" w:hangingChars="100" w:hanging="200"/>
              <w:rPr>
                <w:rFonts w:asciiTheme="minorEastAsia"/>
                <w:sz w:val="20"/>
                <w:szCs w:val="20"/>
              </w:rPr>
            </w:pPr>
          </w:p>
        </w:tc>
      </w:tr>
      <w:tr w:rsidR="00D24830" w14:paraId="095769C4" w14:textId="77777777" w:rsidTr="003F20F5">
        <w:tc>
          <w:tcPr>
            <w:tcW w:w="9968" w:type="dxa"/>
            <w:gridSpan w:val="2"/>
          </w:tcPr>
          <w:p w14:paraId="30D7B59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E5F058D"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主な副作用として、胃炎（上腹部痛、腹部不快感、吐き気）、消化不良（胸やけ）、下痢などが報告されています。このような症状に気づいたら、担当の医師または薬剤師に相談してください。</w:t>
            </w:r>
          </w:p>
          <w:p w14:paraId="7E64D0E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CB02B1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D71786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・飲みこみにくい、飲みこむときに痛みがある、胸（の骨の裏側）に痛みを感じる</w:t>
            </w:r>
            <w:r w:rsidRPr="000600ED">
              <w:rPr>
                <w:rFonts w:asciiTheme="minorEastAsia" w:hAnsiTheme="minorEastAsia"/>
                <w:sz w:val="20"/>
                <w:szCs w:val="20"/>
              </w:rPr>
              <w:t xml:space="preserve"> [</w:t>
            </w:r>
            <w:r w:rsidRPr="000600ED">
              <w:rPr>
                <w:rFonts w:asciiTheme="minorEastAsia" w:hAnsiTheme="minorEastAsia" w:hint="eastAsia"/>
                <w:sz w:val="20"/>
                <w:szCs w:val="20"/>
              </w:rPr>
              <w:t>食道・口腔内障害</w:t>
            </w:r>
            <w:r w:rsidRPr="000600ED">
              <w:rPr>
                <w:rFonts w:asciiTheme="minorEastAsia" w:hAnsiTheme="minorEastAsia"/>
                <w:sz w:val="20"/>
                <w:szCs w:val="20"/>
              </w:rPr>
              <w:t>]</w:t>
            </w:r>
          </w:p>
          <w:p w14:paraId="5524F50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・吐血、下血（便が黒くなる）、みぞおちに痛みがある</w:t>
            </w:r>
            <w:r w:rsidRPr="000600ED">
              <w:rPr>
                <w:rFonts w:asciiTheme="minorEastAsia" w:hAnsiTheme="minorEastAsia"/>
                <w:sz w:val="20"/>
                <w:szCs w:val="20"/>
              </w:rPr>
              <w:t xml:space="preserve"> [</w:t>
            </w:r>
            <w:r w:rsidRPr="000600ED">
              <w:rPr>
                <w:rFonts w:asciiTheme="minorEastAsia" w:hAnsiTheme="minorEastAsia" w:hint="eastAsia"/>
                <w:sz w:val="20"/>
                <w:szCs w:val="20"/>
              </w:rPr>
              <w:t>胃・十二指腸障害</w:t>
            </w:r>
            <w:r w:rsidRPr="000600ED">
              <w:rPr>
                <w:rFonts w:asciiTheme="minorEastAsia" w:hAnsiTheme="minorEastAsia"/>
                <w:sz w:val="20"/>
                <w:szCs w:val="20"/>
              </w:rPr>
              <w:t>]</w:t>
            </w:r>
          </w:p>
          <w:p w14:paraId="05D9508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・吐き気、食欲不振、体がだるい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7CF256D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・指先や唇のしびれ、けいれん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低カルシウム血症</w:t>
            </w:r>
            <w:r w:rsidRPr="000600ED">
              <w:rPr>
                <w:rFonts w:asciiTheme="minorEastAsia" w:hAnsiTheme="minorEastAsia"/>
                <w:sz w:val="20"/>
                <w:szCs w:val="20"/>
              </w:rPr>
              <w:t>]</w:t>
            </w:r>
          </w:p>
          <w:p w14:paraId="77F9E76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・発熱、口唇びらん、目の充血やただれ、皮膚の広い範囲に赤い発疹・水疱</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14:paraId="492FDCF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・あごの痛みや腫れ、あごのしびれ感、歯のゆるみ</w:t>
            </w:r>
            <w:r w:rsidRPr="000600ED">
              <w:rPr>
                <w:rFonts w:asciiTheme="minorEastAsia" w:hAnsiTheme="minorEastAsia"/>
                <w:sz w:val="20"/>
                <w:szCs w:val="20"/>
              </w:rPr>
              <w:t xml:space="preserve"> [</w:t>
            </w:r>
            <w:r w:rsidRPr="000600ED">
              <w:rPr>
                <w:rFonts w:asciiTheme="minorEastAsia" w:hAnsiTheme="minorEastAsia" w:hint="eastAsia"/>
                <w:sz w:val="20"/>
                <w:szCs w:val="20"/>
              </w:rPr>
              <w:t>顎骨壊死・顎骨骨髄炎</w:t>
            </w:r>
            <w:r w:rsidRPr="000600ED">
              <w:rPr>
                <w:rFonts w:asciiTheme="minorEastAsia" w:hAnsiTheme="minorEastAsia"/>
                <w:sz w:val="20"/>
                <w:szCs w:val="20"/>
              </w:rPr>
              <w:t>]</w:t>
            </w:r>
          </w:p>
          <w:p w14:paraId="4C3DF67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・耳の痛み、耳だれ</w:t>
            </w:r>
            <w:r w:rsidRPr="000600ED">
              <w:rPr>
                <w:rFonts w:asciiTheme="minorEastAsia" w:hAnsiTheme="minorEastAsia"/>
                <w:sz w:val="20"/>
                <w:szCs w:val="20"/>
              </w:rPr>
              <w:t xml:space="preserve"> [</w:t>
            </w:r>
            <w:r w:rsidRPr="000600ED">
              <w:rPr>
                <w:rFonts w:asciiTheme="minorEastAsia" w:hAnsiTheme="minorEastAsia" w:hint="eastAsia"/>
                <w:sz w:val="20"/>
                <w:szCs w:val="20"/>
              </w:rPr>
              <w:t>外耳道骨壊死</w:t>
            </w:r>
            <w:r w:rsidRPr="000600ED">
              <w:rPr>
                <w:rFonts w:asciiTheme="minorEastAsia" w:hAnsiTheme="minorEastAsia"/>
                <w:sz w:val="20"/>
                <w:szCs w:val="20"/>
              </w:rPr>
              <w:t>]</w:t>
            </w:r>
          </w:p>
          <w:p w14:paraId="0025B05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・太ももや太ももの付け根などの痛み、前腕の痛み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大腿骨転子下、近位大腿骨骨幹部、近位尺骨骨幹部などの非定型骨折</w:t>
            </w:r>
            <w:r w:rsidRPr="000600ED">
              <w:rPr>
                <w:rFonts w:asciiTheme="minorEastAsia" w:hAnsiTheme="minorEastAsia"/>
                <w:sz w:val="20"/>
                <w:szCs w:val="20"/>
              </w:rPr>
              <w:t>]</w:t>
            </w:r>
          </w:p>
          <w:p w14:paraId="40EAC36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74B6651" w14:textId="77777777" w:rsidTr="003F20F5">
        <w:tc>
          <w:tcPr>
            <w:tcW w:w="9968" w:type="dxa"/>
            <w:gridSpan w:val="2"/>
          </w:tcPr>
          <w:p w14:paraId="7981452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F47489A" w14:textId="77777777" w:rsidR="005A4D7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1CB92EF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452E43E4" w14:textId="77777777" w:rsidTr="003F20F5">
        <w:tc>
          <w:tcPr>
            <w:tcW w:w="9968" w:type="dxa"/>
            <w:gridSpan w:val="2"/>
          </w:tcPr>
          <w:p w14:paraId="72A0E7D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1EA5E8C" w14:textId="77777777" w:rsidR="00D24830" w:rsidRDefault="00D24830" w:rsidP="003F20F5">
            <w:pPr>
              <w:rPr>
                <w:rFonts w:asciiTheme="minorEastAsia"/>
                <w:sz w:val="20"/>
                <w:szCs w:val="20"/>
              </w:rPr>
            </w:pPr>
          </w:p>
          <w:p w14:paraId="3739F30E" w14:textId="77777777" w:rsidR="00D24830" w:rsidRPr="007D422F" w:rsidRDefault="00D24830" w:rsidP="003F20F5">
            <w:pPr>
              <w:rPr>
                <w:rFonts w:asciiTheme="majorEastAsia" w:eastAsiaTheme="majorEastAsia" w:hAnsiTheme="majorEastAsia"/>
                <w:sz w:val="20"/>
                <w:szCs w:val="20"/>
              </w:rPr>
            </w:pPr>
          </w:p>
        </w:tc>
      </w:tr>
    </w:tbl>
    <w:p w14:paraId="1AEF5992" w14:textId="77777777" w:rsidR="00024AC5" w:rsidRDefault="00D24830" w:rsidP="00D24830">
      <w:pPr>
        <w:jc w:val="left"/>
        <w:rPr>
          <w:rFonts w:asci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6B4C0469" w14:textId="77777777" w:rsidR="00024AC5" w:rsidRDefault="00024AC5">
      <w:pPr>
        <w:widowControl/>
        <w:jc w:val="left"/>
        <w:rPr>
          <w:rFonts w:asciiTheme="minorEastAsia"/>
          <w:sz w:val="20"/>
          <w:szCs w:val="20"/>
        </w:rPr>
      </w:pPr>
      <w:r>
        <w:rPr>
          <w:rFonts w:asciiTheme="minorEastAsia"/>
          <w:sz w:val="20"/>
          <w:szCs w:val="20"/>
        </w:rPr>
        <w:br w:type="page"/>
      </w:r>
    </w:p>
    <w:p w14:paraId="5E523032" w14:textId="77777777" w:rsidR="00024AC5" w:rsidRDefault="00024AC5" w:rsidP="00024AC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20FD857" w14:textId="77777777" w:rsidR="00024AC5" w:rsidRDefault="00024AC5" w:rsidP="00024AC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04EB43D9" w14:textId="77777777" w:rsidR="00024AC5" w:rsidRPr="00244138" w:rsidRDefault="00024AC5" w:rsidP="00024AC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06/2025</w:t>
      </w:r>
    </w:p>
    <w:tbl>
      <w:tblPr>
        <w:tblStyle w:val="a3"/>
        <w:tblW w:w="0" w:type="auto"/>
        <w:tblLook w:val="04A0" w:firstRow="1" w:lastRow="0" w:firstColumn="1" w:lastColumn="0" w:noHBand="0" w:noVBand="1"/>
      </w:tblPr>
      <w:tblGrid>
        <w:gridCol w:w="7627"/>
        <w:gridCol w:w="2115"/>
      </w:tblGrid>
      <w:tr w:rsidR="00024AC5" w14:paraId="388C37D3" w14:textId="77777777" w:rsidTr="00C16D09">
        <w:tc>
          <w:tcPr>
            <w:tcW w:w="9968" w:type="dxa"/>
            <w:gridSpan w:val="2"/>
          </w:tcPr>
          <w:p w14:paraId="50967ED3" w14:textId="77777777" w:rsidR="00024AC5" w:rsidRPr="00244138" w:rsidRDefault="00024AC5" w:rsidP="00C16D09">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024AC5" w14:paraId="398AB4CE" w14:textId="77777777" w:rsidTr="00C16D09">
        <w:trPr>
          <w:trHeight w:val="1134"/>
        </w:trPr>
        <w:tc>
          <w:tcPr>
            <w:tcW w:w="7849" w:type="dxa"/>
          </w:tcPr>
          <w:p w14:paraId="764664F4" w14:textId="77777777" w:rsidR="00024AC5" w:rsidRPr="00507AE7" w:rsidRDefault="00024AC5" w:rsidP="00C16D09">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Alendronate</w:t>
            </w:r>
            <w:proofErr w:type="spellEnd"/>
            <w:r w:rsidRPr="00507AE7">
              <w:rPr>
                <w:rFonts w:ascii="ＭＳ Ｐゴシック" w:eastAsia="ＭＳ Ｐゴシック" w:hAnsi="ＭＳ Ｐゴシック" w:cs="游ゴシック Light"/>
                <w:b/>
                <w:sz w:val="24"/>
                <w:szCs w:val="24"/>
              </w:rPr>
              <w:t xml:space="preserve"> Tablets 5mg "DK"</w:t>
            </w:r>
          </w:p>
          <w:p w14:paraId="059BD38A" w14:textId="77777777" w:rsidR="00024AC5" w:rsidRPr="00507AE7" w:rsidRDefault="00024AC5" w:rsidP="00C16D09">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Alendronate</w:t>
            </w:r>
            <w:proofErr w:type="spellEnd"/>
            <w:r w:rsidRPr="00507AE7">
              <w:rPr>
                <w:rFonts w:ascii="ＭＳ Ｐ明朝" w:eastAsia="ＭＳ Ｐ明朝" w:hAnsi="ＭＳ Ｐ明朝"/>
                <w:sz w:val="20"/>
                <w:szCs w:val="20"/>
              </w:rPr>
              <w:t xml:space="preserve"> sodium hydrate</w:t>
            </w:r>
          </w:p>
          <w:p w14:paraId="460F0204" w14:textId="77777777" w:rsidR="00024AC5" w:rsidRPr="00507AE7" w:rsidRDefault="00024AC5" w:rsidP="00C16D09">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8.0 mm, thickness: 3.0mm</w:t>
            </w:r>
          </w:p>
          <w:p w14:paraId="48CD25B9" w14:textId="77777777" w:rsidR="00024AC5" w:rsidRPr="00DF5189" w:rsidRDefault="00024AC5" w:rsidP="00C16D09">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アレンドロン酸錠</w:t>
            </w:r>
            <w:r w:rsidRPr="00507AE7">
              <w:rPr>
                <w:rFonts w:ascii="ＭＳ Ｐ明朝" w:eastAsia="ＭＳ Ｐ明朝" w:hAnsi="ＭＳ Ｐ明朝"/>
                <w:sz w:val="20"/>
                <w:szCs w:val="20"/>
              </w:rPr>
              <w:t>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,ALENDRONATE TAB.5mg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,5,AT5,</w:t>
            </w:r>
            <w:r w:rsidRPr="00507AE7">
              <w:rPr>
                <w:rFonts w:ascii="ＭＳ Ｐ明朝" w:eastAsia="ＭＳ Ｐ明朝" w:hAnsi="ＭＳ Ｐ明朝" w:hint="eastAsia"/>
                <w:sz w:val="20"/>
                <w:szCs w:val="20"/>
              </w:rPr>
              <w:t>骨粗鬆症治療剤</w:t>
            </w:r>
          </w:p>
        </w:tc>
        <w:tc>
          <w:tcPr>
            <w:tcW w:w="2119" w:type="dxa"/>
          </w:tcPr>
          <w:p w14:paraId="012D14FC" w14:textId="77777777" w:rsidR="00024AC5" w:rsidRPr="00244138" w:rsidRDefault="005A4D7F" w:rsidP="00C16D09">
            <w:pPr>
              <w:jc w:val="center"/>
              <w:rPr>
                <w:rFonts w:ascii="Palatino Linotype" w:hAnsi="Palatino Linotype"/>
                <w:sz w:val="20"/>
                <w:szCs w:val="20"/>
              </w:rPr>
            </w:pPr>
            <w:r w:rsidRPr="005A4D7F">
              <w:rPr>
                <w:rFonts w:ascii="Palatino Linotype" w:hAnsi="Palatino Linotype"/>
                <w:noProof/>
                <w:sz w:val="20"/>
                <w:szCs w:val="20"/>
              </w:rPr>
              <w:drawing>
                <wp:inline distT="0" distB="0" distL="0" distR="0" wp14:anchorId="2513ED6D" wp14:editId="08883569">
                  <wp:extent cx="1168400" cy="647700"/>
                  <wp:effectExtent l="0" t="0" r="0" b="0"/>
                  <wp:docPr id="2" name="図 1027540946" descr="背景パターン, アイコン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7540946" descr="背景パターン, アイコン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647700"/>
                          </a:xfrm>
                          <a:prstGeom prst="rect">
                            <a:avLst/>
                          </a:prstGeom>
                          <a:noFill/>
                          <a:ln>
                            <a:noFill/>
                          </a:ln>
                        </pic:spPr>
                      </pic:pic>
                    </a:graphicData>
                  </a:graphic>
                </wp:inline>
              </w:drawing>
            </w:r>
          </w:p>
        </w:tc>
      </w:tr>
      <w:tr w:rsidR="00024AC5" w14:paraId="2185DE3E" w14:textId="77777777" w:rsidTr="00C16D09">
        <w:tc>
          <w:tcPr>
            <w:tcW w:w="9968" w:type="dxa"/>
            <w:gridSpan w:val="2"/>
          </w:tcPr>
          <w:p w14:paraId="19471197" w14:textId="77777777" w:rsidR="00024AC5" w:rsidRPr="00244138" w:rsidRDefault="00024AC5"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67A891F" w14:textId="77777777" w:rsidR="00024AC5" w:rsidRDefault="00024AC5" w:rsidP="00C16D09">
            <w:pPr>
              <w:ind w:leftChars="100" w:left="210"/>
              <w:jc w:val="left"/>
            </w:pPr>
            <w:r w:rsidRPr="00507AE7">
              <w:rPr>
                <w:rFonts w:ascii="ＭＳ Ｐ明朝" w:eastAsia="ＭＳ Ｐ明朝" w:hAnsi="ＭＳ Ｐ明朝"/>
                <w:sz w:val="20"/>
                <w:szCs w:val="20"/>
              </w:rPr>
              <w:t>This medicine is ingested into osteoclastic cells and inhibits osteoclast action to suppress bone resorption, and then increases bone mass to prevent bone fracture.</w:t>
            </w:r>
          </w:p>
          <w:p w14:paraId="35EB5E1A" w14:textId="77777777" w:rsidR="00024AC5" w:rsidRPr="00507AE7" w:rsidRDefault="00024AC5" w:rsidP="00C16D0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osteoporosis.</w:t>
            </w:r>
          </w:p>
        </w:tc>
      </w:tr>
      <w:tr w:rsidR="00024AC5" w14:paraId="6CCDE57F" w14:textId="77777777" w:rsidTr="00C16D09">
        <w:tc>
          <w:tcPr>
            <w:tcW w:w="9968" w:type="dxa"/>
            <w:gridSpan w:val="2"/>
          </w:tcPr>
          <w:p w14:paraId="27ABBF5A" w14:textId="77777777" w:rsidR="00024AC5" w:rsidRPr="00244138" w:rsidRDefault="00024AC5"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02D89679"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A114AF7" w14:textId="77777777" w:rsidR="00024AC5" w:rsidRDefault="00024AC5" w:rsidP="00C16D09">
            <w:pPr>
              <w:ind w:leftChars="150" w:left="315"/>
              <w:jc w:val="left"/>
            </w:pPr>
            <w:r w:rsidRPr="00507AE7">
              <w:rPr>
                <w:rFonts w:ascii="ＭＳ Ｐ明朝" w:eastAsia="ＭＳ Ｐ明朝" w:hAnsi="ＭＳ Ｐ明朝"/>
                <w:sz w:val="20"/>
                <w:szCs w:val="20"/>
              </w:rPr>
              <w:t>If you have difficulty in swallowing food or medicine due to esophageal disorder such as esophageal stenosis or achalasia of esophagus.</w:t>
            </w:r>
          </w:p>
          <w:p w14:paraId="1475C99D" w14:textId="77777777" w:rsidR="00024AC5" w:rsidRDefault="00024AC5" w:rsidP="00C16D09">
            <w:pPr>
              <w:ind w:leftChars="150" w:left="315"/>
              <w:jc w:val="left"/>
            </w:pPr>
            <w:r w:rsidRPr="00507AE7">
              <w:rPr>
                <w:rFonts w:ascii="ＭＳ Ｐ明朝" w:eastAsia="ＭＳ Ｐ明朝" w:hAnsi="ＭＳ Ｐ明朝"/>
                <w:sz w:val="20"/>
                <w:szCs w:val="20"/>
              </w:rPr>
              <w:t>If you are not able to keep your body in an upright or standing position for more than 30 minutes.</w:t>
            </w:r>
          </w:p>
          <w:p w14:paraId="05C45B63" w14:textId="77777777" w:rsidR="00024AC5" w:rsidRDefault="00024AC5" w:rsidP="00C16D09">
            <w:pPr>
              <w:ind w:leftChars="150" w:left="315"/>
              <w:jc w:val="left"/>
            </w:pPr>
            <w:r w:rsidRPr="00507AE7">
              <w:rPr>
                <w:rFonts w:ascii="ＭＳ Ｐ明朝" w:eastAsia="ＭＳ Ｐ明朝" w:hAnsi="ＭＳ Ｐ明朝"/>
                <w:sz w:val="20"/>
                <w:szCs w:val="20"/>
              </w:rPr>
              <w:t>If you have hypocalcemia.</w:t>
            </w:r>
          </w:p>
          <w:p w14:paraId="58F2A627" w14:textId="77777777" w:rsidR="00024AC5" w:rsidRDefault="00024AC5" w:rsidP="00C16D09">
            <w:pPr>
              <w:ind w:leftChars="150" w:left="315"/>
              <w:jc w:val="left"/>
            </w:pPr>
            <w:r w:rsidRPr="00507AE7">
              <w:rPr>
                <w:rFonts w:ascii="ＭＳ Ｐ明朝" w:eastAsia="ＭＳ Ｐ明朝" w:hAnsi="ＭＳ Ｐ明朝"/>
                <w:sz w:val="20"/>
                <w:szCs w:val="20"/>
              </w:rPr>
              <w:t>If you have esophagitis, gastritis, duodenitis or ulcer/disorder in esophagus, stomach or duodenum.</w:t>
            </w:r>
          </w:p>
          <w:p w14:paraId="6FDD010E" w14:textId="77777777" w:rsidR="00024AC5" w:rsidRDefault="00024AC5" w:rsidP="00C16D09">
            <w:pPr>
              <w:ind w:leftChars="150" w:left="315"/>
              <w:jc w:val="left"/>
            </w:pPr>
            <w:r w:rsidRPr="00507AE7">
              <w:rPr>
                <w:rFonts w:ascii="ＭＳ Ｐ明朝" w:eastAsia="ＭＳ Ｐ明朝" w:hAnsi="ＭＳ Ｐ明朝"/>
                <w:sz w:val="20"/>
                <w:szCs w:val="20"/>
              </w:rPr>
              <w:t>If you have renal dysfunction.</w:t>
            </w:r>
          </w:p>
          <w:p w14:paraId="0C7E5C97" w14:textId="77777777" w:rsidR="00024AC5" w:rsidRDefault="00024AC5" w:rsidP="00C16D09">
            <w:pPr>
              <w:ind w:leftChars="150" w:left="315"/>
              <w:jc w:val="left"/>
            </w:pPr>
            <w:r w:rsidRPr="00507AE7">
              <w:rPr>
                <w:rFonts w:ascii="ＭＳ Ｐ明朝" w:eastAsia="ＭＳ Ｐ明朝" w:hAnsi="ＭＳ Ｐ明朝"/>
                <w:sz w:val="20"/>
                <w:szCs w:val="20"/>
              </w:rPr>
              <w:t>If you are receiving dental treatment such as tooth extraction or implant.</w:t>
            </w:r>
          </w:p>
          <w:p w14:paraId="66B2D2E9"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5522E7A"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024AC5" w14:paraId="510361EE" w14:textId="77777777" w:rsidTr="00C16D09">
        <w:trPr>
          <w:trHeight w:val="740"/>
        </w:trPr>
        <w:tc>
          <w:tcPr>
            <w:tcW w:w="9968" w:type="dxa"/>
            <w:gridSpan w:val="2"/>
          </w:tcPr>
          <w:p w14:paraId="31EA179F" w14:textId="77777777" w:rsidR="00024AC5" w:rsidRPr="00244138" w:rsidRDefault="00024AC5"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C990A8C" w14:textId="77777777" w:rsidR="00024AC5" w:rsidRPr="007F7472" w:rsidRDefault="00024AC5" w:rsidP="00C16D09">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16368A42"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(5 mg as alendronate) at a time with a glass of water (approximately 180 mL), once a day when you wake up every morning (before breakfast). Strictly follow the instructions.</w:t>
            </w:r>
          </w:p>
          <w:p w14:paraId="4562C0F2"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take this medicine with fluids other than water (mineral water with a high calcium/magnesium content, tea, coffee, juice or milk). Do not chew the medicine or dissolve it in mouth.</w:t>
            </w:r>
          </w:p>
          <w:p w14:paraId="7890DBE0"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eat/drink (except water) or take other medicine for at least 30 minutes after taking this medicine. Do not lie down for at least 30 minutes after taking this medicine, and keep your body in an upright position until you finish the first meal of the day. Do not take this medicine at bedtime or before waking up.</w:t>
            </w:r>
          </w:p>
          <w:p w14:paraId="68502A04"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and have not had anything to eat/drink (except water), take the missed dose as soon as possible (the dosage regimen is the same as usual). However, if you have had something to eat/drink, skip the missed dose and follow your dosing schedule from the next day. You should never take two doses at one time.</w:t>
            </w:r>
          </w:p>
          <w:p w14:paraId="6668CF37"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do not force yourself to throw up the medicine, but take a glass of milk immediately. Do not lie down, keep your body in an upright position and consult with your doctor or pharmacist.</w:t>
            </w:r>
          </w:p>
          <w:p w14:paraId="5DE2632B" w14:textId="77777777" w:rsidR="00024AC5" w:rsidRPr="00244138" w:rsidRDefault="00024AC5" w:rsidP="00C16D09">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024AC5" w14:paraId="7A594FF6" w14:textId="77777777" w:rsidTr="00C16D09">
        <w:tc>
          <w:tcPr>
            <w:tcW w:w="9968" w:type="dxa"/>
            <w:gridSpan w:val="2"/>
          </w:tcPr>
          <w:p w14:paraId="09D0C43A" w14:textId="77777777" w:rsidR="00024AC5" w:rsidRPr="00244138" w:rsidRDefault="00024AC5"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904939A"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Maintain your oral hygiene while taking this medicine.</w:t>
            </w:r>
          </w:p>
          <w:p w14:paraId="2F9F4D11"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Receive dental checkup regularly.</w:t>
            </w:r>
          </w:p>
          <w:p w14:paraId="0D5C6204"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you receive dental treatment such as tooth extraction or implant, tell your dentist or oral surgeon that you are taking this medicine.</w:t>
            </w:r>
          </w:p>
          <w:p w14:paraId="2C28E8F4"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Try to ingest calcium through meals.</w:t>
            </w:r>
          </w:p>
          <w:p w14:paraId="387DA6A4"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Consult with your doctor or pharmacist before taking supplements containing calcium or vitamin D.</w:t>
            </w:r>
          </w:p>
          <w:p w14:paraId="476EBECA"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symptoms such as ear itch, heat sensations inside ear, strange sensations in ear, otorrhea and ear pain persist, visit an otolaryngologist.</w:t>
            </w:r>
          </w:p>
          <w:p w14:paraId="7E9A23B8"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p>
        </w:tc>
      </w:tr>
      <w:tr w:rsidR="00024AC5" w14:paraId="75589D1B" w14:textId="77777777" w:rsidTr="00C16D09">
        <w:tc>
          <w:tcPr>
            <w:tcW w:w="9968" w:type="dxa"/>
            <w:gridSpan w:val="2"/>
          </w:tcPr>
          <w:p w14:paraId="4F5D95F7" w14:textId="77777777" w:rsidR="00024AC5" w:rsidRPr="00244138" w:rsidRDefault="00024AC5"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44EF979" w14:textId="77777777" w:rsidR="00024AC5" w:rsidRPr="00507AE7" w:rsidRDefault="00024AC5" w:rsidP="00C16D0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gastritis (upper abdominal pain, abdominal discomfort, </w:t>
            </w:r>
            <w:r w:rsidRPr="00507AE7">
              <w:rPr>
                <w:rFonts w:ascii="ＭＳ Ｐ明朝" w:eastAsia="ＭＳ Ｐ明朝" w:hAnsi="ＭＳ Ｐ明朝"/>
                <w:sz w:val="20"/>
                <w:szCs w:val="20"/>
              </w:rPr>
              <w:lastRenderedPageBreak/>
              <w:t>nausea), indigestion (heartburn) and diarrhea. If any of these symptoms occur, consult with your doctor or pharmacist.</w:t>
            </w:r>
          </w:p>
          <w:p w14:paraId="74C58181" w14:textId="77777777" w:rsidR="00024AC5" w:rsidRPr="00244138" w:rsidRDefault="00024AC5" w:rsidP="00C16D0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80616F1"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difficulty in swallowing, pain on swallowing, chest (underside of the breastbone) pain [esophageal/intraoral disorder]</w:t>
            </w:r>
          </w:p>
          <w:p w14:paraId="7CAAF6BC"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vomiting of blood, melena (black stool), pain in the pit of stomach [gastric/duodenum disorder]</w:t>
            </w:r>
          </w:p>
          <w:p w14:paraId="45C88CAC"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loss of appetite, body dullness [liver dysfunction, jaundice]</w:t>
            </w:r>
          </w:p>
          <w:p w14:paraId="39C97E6C"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on fingertips/lips, convulsion [hypocalcemia]</w:t>
            </w:r>
          </w:p>
          <w:p w14:paraId="0203CA35"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lip erosion, bloodshot eyes/eye erosion, red rash/bulla in a wide area of skin [toxic epidermal necrolysis, mucocutaneous ocular syndrome]</w:t>
            </w:r>
          </w:p>
          <w:p w14:paraId="667105FA"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jaw pain/swelling/numbness, loose tooth [jaw bone necrosis, jaw osteomyelitis]</w:t>
            </w:r>
          </w:p>
          <w:p w14:paraId="18FF46E7"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ear pain, otorrhea [osteonecrosis of the external ear canal]</w:t>
            </w:r>
          </w:p>
          <w:p w14:paraId="144FD8CC"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pain in thigh or inguinal region, pain in forearms [atypical fractures of subtrochanteric, proximal femoral diaphysis, proximal ulnar diaphysis]</w:t>
            </w:r>
          </w:p>
          <w:p w14:paraId="563CCB85" w14:textId="77777777" w:rsidR="00024AC5" w:rsidRPr="00244138" w:rsidRDefault="00024AC5" w:rsidP="00C16D0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024AC5" w14:paraId="4958A75C" w14:textId="77777777" w:rsidTr="00C16D09">
        <w:tc>
          <w:tcPr>
            <w:tcW w:w="9968" w:type="dxa"/>
            <w:gridSpan w:val="2"/>
          </w:tcPr>
          <w:p w14:paraId="6390154F" w14:textId="77777777" w:rsidR="00024AC5" w:rsidRPr="00244138" w:rsidRDefault="00024AC5" w:rsidP="00C16D0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298E6552" w14:textId="77777777" w:rsidR="00024AC5" w:rsidRDefault="00024AC5" w:rsidP="00C16D0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56D1CAA9" w14:textId="77777777" w:rsidR="00024AC5" w:rsidRPr="00507AE7" w:rsidRDefault="00024AC5" w:rsidP="00C16D0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 seek advice of your pharmacy or medical institution. Do not give the unused medicines to others.</w:t>
            </w:r>
          </w:p>
        </w:tc>
      </w:tr>
      <w:tr w:rsidR="00024AC5" w14:paraId="1F114780" w14:textId="77777777" w:rsidTr="00C16D09">
        <w:tc>
          <w:tcPr>
            <w:tcW w:w="9968" w:type="dxa"/>
            <w:gridSpan w:val="2"/>
          </w:tcPr>
          <w:p w14:paraId="691958D3" w14:textId="77777777" w:rsidR="00024AC5" w:rsidRDefault="00024AC5" w:rsidP="00C16D09">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C717FC8" w14:textId="77777777" w:rsidR="00024AC5" w:rsidRDefault="00024AC5" w:rsidP="00C16D09">
            <w:pPr>
              <w:rPr>
                <w:rFonts w:asciiTheme="minorEastAsia"/>
                <w:sz w:val="20"/>
                <w:szCs w:val="20"/>
              </w:rPr>
            </w:pPr>
          </w:p>
          <w:p w14:paraId="793FC90F" w14:textId="77777777" w:rsidR="00024AC5" w:rsidRPr="007D422F" w:rsidRDefault="00024AC5" w:rsidP="00C16D09">
            <w:pPr>
              <w:rPr>
                <w:rFonts w:asciiTheme="majorEastAsia" w:eastAsiaTheme="majorEastAsia" w:hAnsiTheme="majorEastAsia"/>
                <w:sz w:val="20"/>
                <w:szCs w:val="20"/>
              </w:rPr>
            </w:pPr>
          </w:p>
        </w:tc>
      </w:tr>
    </w:tbl>
    <w:p w14:paraId="74F0C77F" w14:textId="77777777" w:rsidR="00024AC5" w:rsidRPr="00DB2351" w:rsidRDefault="00024AC5" w:rsidP="00024AC5">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542256B6" w14:textId="77777777" w:rsidR="007D422F" w:rsidRPr="00024AC5" w:rsidRDefault="007D422F" w:rsidP="00D24830">
      <w:pPr>
        <w:jc w:val="left"/>
      </w:pPr>
    </w:p>
    <w:sectPr w:rsidR="007D422F" w:rsidRPr="00024AC5" w:rsidSect="00D24830">
      <w:footerReference w:type="default" r:id="rId9"/>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2E0B" w14:textId="77777777" w:rsidR="005A4D7F" w:rsidRDefault="005A4D7F" w:rsidP="005676BB">
      <w:r>
        <w:separator/>
      </w:r>
    </w:p>
  </w:endnote>
  <w:endnote w:type="continuationSeparator" w:id="0">
    <w:p w14:paraId="2AA9EC7E" w14:textId="77777777" w:rsidR="005A4D7F" w:rsidRDefault="005A4D7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6E4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0C94" w14:textId="77777777" w:rsidR="005A4D7F" w:rsidRDefault="005A4D7F" w:rsidP="005676BB">
      <w:r>
        <w:separator/>
      </w:r>
    </w:p>
  </w:footnote>
  <w:footnote w:type="continuationSeparator" w:id="0">
    <w:p w14:paraId="1F29B25C" w14:textId="77777777" w:rsidR="005A4D7F" w:rsidRDefault="005A4D7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24AC5"/>
    <w:rsid w:val="000600ED"/>
    <w:rsid w:val="001103E5"/>
    <w:rsid w:val="001456F1"/>
    <w:rsid w:val="00154E9D"/>
    <w:rsid w:val="001D7781"/>
    <w:rsid w:val="001F6018"/>
    <w:rsid w:val="002209A5"/>
    <w:rsid w:val="002376F2"/>
    <w:rsid w:val="00244138"/>
    <w:rsid w:val="002A4A81"/>
    <w:rsid w:val="003071A2"/>
    <w:rsid w:val="003333EC"/>
    <w:rsid w:val="003F20F5"/>
    <w:rsid w:val="00507AE7"/>
    <w:rsid w:val="00547602"/>
    <w:rsid w:val="005676BB"/>
    <w:rsid w:val="005A4D7F"/>
    <w:rsid w:val="006A40B0"/>
    <w:rsid w:val="00764B98"/>
    <w:rsid w:val="007B113F"/>
    <w:rsid w:val="007D422F"/>
    <w:rsid w:val="007F7472"/>
    <w:rsid w:val="008B2922"/>
    <w:rsid w:val="009166E6"/>
    <w:rsid w:val="00A31947"/>
    <w:rsid w:val="00AB2DE2"/>
    <w:rsid w:val="00BB5781"/>
    <w:rsid w:val="00BF1AC3"/>
    <w:rsid w:val="00C16D09"/>
    <w:rsid w:val="00D24830"/>
    <w:rsid w:val="00D94F0B"/>
    <w:rsid w:val="00DB2351"/>
    <w:rsid w:val="00DF5189"/>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9D98BC"/>
  <w14:defaultImageDpi w14:val="0"/>
  <w15:docId w15:val="{C9996F03-005B-4C22-9D53-0E9B632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3130</Words>
  <Characters>5119</Characters>
  <Application>Microsoft Office Word</Application>
  <DocSecurity>0</DocSecurity>
  <Lines>42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アレンドロン酸5mg「DK」_くすりのしおり</dc:title>
  <dc:subject/>
  <dc:creator/>
  <cp:keywords/>
  <dc:description/>
  <cp:revision>2</cp:revision>
  <dcterms:created xsi:type="dcterms:W3CDTF">2025-07-04T06:58:00Z</dcterms:created>
  <dcterms:modified xsi:type="dcterms:W3CDTF">2025-07-04T06:58:00Z</dcterms:modified>
</cp:coreProperties>
</file>